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373B6" w14:textId="77777777" w:rsidR="00943623" w:rsidRDefault="00943623" w:rsidP="00943623">
      <w:pPr>
        <w:ind w:left="1418"/>
        <w:rPr>
          <w:rFonts w:ascii="Arial" w:hAnsi="Arial" w:cs="Arial"/>
          <w:sz w:val="21"/>
          <w:szCs w:val="24"/>
        </w:rPr>
      </w:pPr>
    </w:p>
    <w:p w14:paraId="7FDAC8FB" w14:textId="434D8618" w:rsidR="00943623" w:rsidRPr="003F0F34" w:rsidRDefault="00943623" w:rsidP="00943623">
      <w:pPr>
        <w:ind w:left="1418"/>
        <w:rPr>
          <w:rFonts w:ascii="Arial" w:hAnsi="Arial" w:cs="Arial"/>
          <w:b/>
          <w:sz w:val="21"/>
          <w:szCs w:val="24"/>
        </w:rPr>
      </w:pPr>
      <w:r w:rsidRPr="003F0F34">
        <w:rPr>
          <w:rFonts w:ascii="Arial" w:hAnsi="Arial" w:cs="Arial"/>
          <w:sz w:val="21"/>
          <w:szCs w:val="24"/>
        </w:rPr>
        <w:t>Marseille, le</w:t>
      </w:r>
      <w:r>
        <w:rPr>
          <w:rFonts w:ascii="Arial" w:hAnsi="Arial" w:cs="Arial"/>
          <w:sz w:val="21"/>
          <w:szCs w:val="24"/>
        </w:rPr>
        <w:t xml:space="preserve"> 2</w:t>
      </w:r>
      <w:r w:rsidR="00F328ED">
        <w:rPr>
          <w:rFonts w:ascii="Arial" w:hAnsi="Arial" w:cs="Arial"/>
          <w:sz w:val="21"/>
          <w:szCs w:val="24"/>
        </w:rPr>
        <w:t>7</w:t>
      </w:r>
      <w:r>
        <w:rPr>
          <w:rFonts w:ascii="Arial" w:hAnsi="Arial" w:cs="Arial"/>
          <w:sz w:val="21"/>
          <w:szCs w:val="24"/>
        </w:rPr>
        <w:t xml:space="preserve"> janvier 2025</w:t>
      </w:r>
    </w:p>
    <w:p w14:paraId="075D4A69" w14:textId="77777777" w:rsidR="00943623" w:rsidRPr="003F0F34" w:rsidRDefault="00943623" w:rsidP="00943623">
      <w:pPr>
        <w:spacing w:after="0" w:line="240" w:lineRule="auto"/>
        <w:ind w:left="1418"/>
        <w:rPr>
          <w:rFonts w:ascii="Arial" w:hAnsi="Arial" w:cs="Arial"/>
          <w:b/>
          <w:sz w:val="32"/>
          <w:szCs w:val="20"/>
        </w:rPr>
      </w:pPr>
      <w:r w:rsidRPr="003F0F34">
        <w:rPr>
          <w:rFonts w:ascii="Arial" w:hAnsi="Arial" w:cs="Arial"/>
          <w:b/>
          <w:sz w:val="32"/>
          <w:szCs w:val="20"/>
        </w:rPr>
        <w:t>Communiqué de presse</w:t>
      </w:r>
    </w:p>
    <w:p w14:paraId="20FC5020" w14:textId="2B955B15" w:rsidR="00943623" w:rsidRPr="00943623" w:rsidRDefault="00943623" w:rsidP="00943623">
      <w:pPr>
        <w:ind w:left="1416"/>
        <w:rPr>
          <w:rFonts w:ascii="Arial" w:hAnsi="Arial" w:cs="Arial"/>
          <w:color w:val="FF0000"/>
          <w:sz w:val="32"/>
          <w:szCs w:val="32"/>
        </w:rPr>
      </w:pPr>
      <w:r w:rsidRPr="00943623">
        <w:rPr>
          <w:rFonts w:ascii="Arial" w:hAnsi="Arial" w:cs="Arial"/>
          <w:color w:val="FF0000"/>
          <w:sz w:val="32"/>
          <w:szCs w:val="32"/>
        </w:rPr>
        <w:t>L’Ordre des Architectes PACA présente ses vœux</w:t>
      </w:r>
      <w:r w:rsidR="00883FB6">
        <w:rPr>
          <w:rFonts w:ascii="Arial" w:hAnsi="Arial" w:cs="Arial"/>
          <w:color w:val="FF0000"/>
          <w:sz w:val="32"/>
          <w:szCs w:val="32"/>
        </w:rPr>
        <w:t xml:space="preserve"> </w:t>
      </w:r>
      <w:r w:rsidR="00883FB6">
        <w:rPr>
          <w:rFonts w:ascii="Arial" w:hAnsi="Arial" w:cs="Arial"/>
          <w:color w:val="FF0000"/>
          <w:sz w:val="32"/>
          <w:szCs w:val="32"/>
        </w:rPr>
        <w:br/>
      </w:r>
      <w:r w:rsidRPr="00943623">
        <w:rPr>
          <w:rFonts w:ascii="Arial" w:hAnsi="Arial" w:cs="Arial"/>
          <w:color w:val="FF0000"/>
          <w:sz w:val="32"/>
          <w:szCs w:val="32"/>
        </w:rPr>
        <w:t>pour 2025</w:t>
      </w:r>
    </w:p>
    <w:p w14:paraId="0A9A9506" w14:textId="77777777" w:rsidR="00943623" w:rsidRPr="00B7282D" w:rsidRDefault="00943623" w:rsidP="00943623">
      <w:pPr>
        <w:spacing w:after="160"/>
        <w:ind w:left="1418"/>
        <w:rPr>
          <w:rFonts w:ascii="Arial" w:hAnsi="Arial" w:cs="Arial"/>
          <w:b/>
          <w:bCs/>
          <w:sz w:val="22"/>
        </w:rPr>
      </w:pPr>
    </w:p>
    <w:p w14:paraId="6753BFE6" w14:textId="630749F3" w:rsidR="00943623" w:rsidRPr="00B7282D" w:rsidRDefault="00943623" w:rsidP="00943623">
      <w:pPr>
        <w:spacing w:after="160"/>
        <w:ind w:left="1418"/>
        <w:rPr>
          <w:rFonts w:ascii="Arial" w:hAnsi="Arial" w:cs="Arial"/>
          <w:b/>
          <w:bCs/>
          <w:sz w:val="21"/>
          <w:szCs w:val="21"/>
        </w:rPr>
      </w:pPr>
      <w:r w:rsidRPr="3DA8E9B9">
        <w:rPr>
          <w:rFonts w:ascii="Arial" w:hAnsi="Arial" w:cs="Arial"/>
          <w:b/>
          <w:bCs/>
          <w:sz w:val="21"/>
          <w:szCs w:val="21"/>
        </w:rPr>
        <w:t xml:space="preserve">Maryline Chevalier, Présidente du Conseil Régional de l’Ordre des Architectes PACA, a présenté ses vœux aux </w:t>
      </w:r>
      <w:r w:rsidR="00F328ED">
        <w:rPr>
          <w:rFonts w:ascii="Arial" w:hAnsi="Arial" w:cs="Arial"/>
          <w:b/>
          <w:bCs/>
          <w:sz w:val="21"/>
          <w:szCs w:val="21"/>
        </w:rPr>
        <w:t>205</w:t>
      </w:r>
      <w:r w:rsidRPr="3DA8E9B9">
        <w:rPr>
          <w:rFonts w:ascii="Arial" w:hAnsi="Arial" w:cs="Arial"/>
          <w:b/>
          <w:bCs/>
          <w:sz w:val="21"/>
          <w:szCs w:val="21"/>
        </w:rPr>
        <w:t xml:space="preserve"> architectes, élus et partenaires présents </w:t>
      </w:r>
      <w:r w:rsidR="00F328ED">
        <w:rPr>
          <w:rFonts w:ascii="Arial" w:hAnsi="Arial" w:cs="Arial"/>
          <w:b/>
          <w:bCs/>
          <w:sz w:val="21"/>
          <w:szCs w:val="21"/>
        </w:rPr>
        <w:t>lors de</w:t>
      </w:r>
      <w:r w:rsidRPr="3DA8E9B9">
        <w:rPr>
          <w:rFonts w:ascii="Arial" w:hAnsi="Arial" w:cs="Arial"/>
          <w:b/>
          <w:bCs/>
          <w:sz w:val="21"/>
          <w:szCs w:val="21"/>
        </w:rPr>
        <w:t xml:space="preserve"> la cérémonie du jeudi 23 janvier. Cette soirée a permis de revenir sur les accomplissements de 2024, tout en dévoilant les priorités et projets de l’Ordre pour l’année à venir.</w:t>
      </w:r>
    </w:p>
    <w:p w14:paraId="12F5C7A7" w14:textId="101E25E2" w:rsidR="00943623" w:rsidRPr="00B7282D" w:rsidRDefault="00943623" w:rsidP="00943623">
      <w:pPr>
        <w:spacing w:after="160"/>
        <w:ind w:left="1418"/>
        <w:rPr>
          <w:rFonts w:ascii="Arial" w:hAnsi="Arial" w:cs="Arial"/>
          <w:sz w:val="21"/>
          <w:szCs w:val="21"/>
        </w:rPr>
      </w:pPr>
      <w:r w:rsidRPr="3DA8E9B9">
        <w:rPr>
          <w:rFonts w:ascii="Arial" w:hAnsi="Arial" w:cs="Arial"/>
          <w:sz w:val="21"/>
          <w:szCs w:val="21"/>
        </w:rPr>
        <w:t xml:space="preserve">Comme chaque année, l’institution a profité de sa soirée des vœux pour réunir architectes, élus et partenaires afin de faire un bilan annuel. Le 23 janvier, ils étaient </w:t>
      </w:r>
      <w:r w:rsidR="00F328ED">
        <w:rPr>
          <w:rFonts w:ascii="Arial" w:hAnsi="Arial" w:cs="Arial"/>
          <w:sz w:val="21"/>
          <w:szCs w:val="21"/>
        </w:rPr>
        <w:t>plus</w:t>
      </w:r>
      <w:r w:rsidRPr="3DA8E9B9">
        <w:rPr>
          <w:rFonts w:ascii="Arial" w:hAnsi="Arial" w:cs="Arial"/>
          <w:sz w:val="21"/>
          <w:szCs w:val="21"/>
        </w:rPr>
        <w:t xml:space="preserve"> de </w:t>
      </w:r>
      <w:r w:rsidR="00F328ED">
        <w:rPr>
          <w:rFonts w:ascii="Arial" w:hAnsi="Arial" w:cs="Arial"/>
          <w:sz w:val="21"/>
          <w:szCs w:val="21"/>
        </w:rPr>
        <w:t>200</w:t>
      </w:r>
      <w:r w:rsidR="00883FB6">
        <w:rPr>
          <w:rFonts w:ascii="Arial" w:hAnsi="Arial" w:cs="Arial"/>
          <w:sz w:val="21"/>
          <w:szCs w:val="21"/>
        </w:rPr>
        <w:t xml:space="preserve"> </w:t>
      </w:r>
      <w:r w:rsidRPr="3DA8E9B9">
        <w:rPr>
          <w:rFonts w:ascii="Arial" w:hAnsi="Arial" w:cs="Arial"/>
          <w:sz w:val="21"/>
          <w:szCs w:val="21"/>
        </w:rPr>
        <w:t>et ont pu compter sur la présence d’élus marseillais</w:t>
      </w:r>
      <w:r w:rsidR="00F328ED">
        <w:rPr>
          <w:rFonts w:ascii="Arial" w:hAnsi="Arial" w:cs="Arial"/>
          <w:sz w:val="21"/>
          <w:szCs w:val="21"/>
        </w:rPr>
        <w:t xml:space="preserve">. </w:t>
      </w:r>
      <w:r w:rsidRPr="3DA8E9B9">
        <w:rPr>
          <w:rFonts w:ascii="Arial" w:hAnsi="Arial" w:cs="Arial"/>
          <w:sz w:val="21"/>
          <w:szCs w:val="21"/>
        </w:rPr>
        <w:t>Lors de son allocution, la Présidente a rappelé que l’année 2024 a été marquée par les élections ordinales en mars, qui ont conduit au renouvellement de la moitié du Conseil et à sa réélection en tant que Présidente.</w:t>
      </w:r>
    </w:p>
    <w:p w14:paraId="79F91720" w14:textId="77777777" w:rsidR="00943623" w:rsidRPr="00B7282D" w:rsidRDefault="00943623" w:rsidP="00943623">
      <w:pPr>
        <w:spacing w:after="160"/>
        <w:ind w:left="1418"/>
        <w:rPr>
          <w:rFonts w:ascii="Arial" w:hAnsi="Arial" w:cs="Arial"/>
          <w:sz w:val="21"/>
          <w:szCs w:val="21"/>
        </w:rPr>
      </w:pPr>
      <w:r w:rsidRPr="002A5EF4">
        <w:rPr>
          <w:rFonts w:ascii="Arial" w:hAnsi="Arial" w:cs="Arial"/>
          <w:b/>
          <w:bCs/>
          <w:sz w:val="21"/>
          <w:szCs w:val="21"/>
        </w:rPr>
        <w:t>R</w:t>
      </w:r>
      <w:r w:rsidRPr="3DA8E9B9">
        <w:rPr>
          <w:rFonts w:ascii="Arial" w:hAnsi="Arial" w:cs="Arial"/>
          <w:b/>
          <w:bCs/>
          <w:color w:val="000000" w:themeColor="text1"/>
          <w:sz w:val="21"/>
          <w:szCs w:val="21"/>
        </w:rPr>
        <w:t>etour sur une année 2024 riche en réalisations</w:t>
      </w:r>
      <w:r>
        <w:br/>
      </w:r>
      <w:r w:rsidRPr="3DA8E9B9">
        <w:rPr>
          <w:rFonts w:ascii="Arial" w:hAnsi="Arial" w:cs="Arial"/>
          <w:color w:val="000000" w:themeColor="text1"/>
          <w:sz w:val="21"/>
          <w:szCs w:val="21"/>
        </w:rPr>
        <w:t>En 2024, l’Ordre a intensifié ses efforts p</w:t>
      </w:r>
      <w:r w:rsidRPr="002A5EF4">
        <w:rPr>
          <w:rFonts w:ascii="Arial" w:hAnsi="Arial" w:cs="Arial"/>
          <w:sz w:val="21"/>
          <w:szCs w:val="21"/>
        </w:rPr>
        <w:t xml:space="preserve">our promouvoir la culture architecturale auprès du grand public, soutenir les architectes face aux mutations de la profession et renforcer les liens avec les décideurs locaux. </w:t>
      </w:r>
    </w:p>
    <w:p w14:paraId="63F90F13" w14:textId="66D6E7E5" w:rsidR="00943623" w:rsidRPr="00B7282D" w:rsidRDefault="00943623" w:rsidP="00943623">
      <w:pPr>
        <w:spacing w:after="160"/>
        <w:ind w:left="1416" w:firstLine="2"/>
        <w:rPr>
          <w:rFonts w:ascii="Arial" w:hAnsi="Arial" w:cs="Arial"/>
          <w:color w:val="000000" w:themeColor="text1"/>
          <w:sz w:val="21"/>
          <w:szCs w:val="21"/>
        </w:rPr>
      </w:pPr>
      <w:r w:rsidRPr="3DA8E9B9">
        <w:rPr>
          <w:rFonts w:ascii="Arial" w:hAnsi="Arial" w:cs="Arial"/>
          <w:color w:val="000000" w:themeColor="text1"/>
          <w:sz w:val="21"/>
          <w:szCs w:val="21"/>
        </w:rPr>
        <w:t>Parmi les réalisations phares de l’Ordre, les interve</w:t>
      </w:r>
      <w:r w:rsidRPr="002A5EF4">
        <w:rPr>
          <w:rFonts w:ascii="Arial" w:hAnsi="Arial" w:cs="Arial"/>
          <w:sz w:val="21"/>
          <w:szCs w:val="21"/>
        </w:rPr>
        <w:t>ntions des architectes dans les classes de collège et lycée du projet « Vivre l’architecture » ont permis à un millier d’élèves d’être sensibilisé</w:t>
      </w:r>
      <w:r w:rsidRPr="3DA8E9B9">
        <w:rPr>
          <w:rFonts w:ascii="Arial" w:hAnsi="Arial" w:cs="Arial"/>
          <w:sz w:val="21"/>
          <w:szCs w:val="21"/>
        </w:rPr>
        <w:t>s</w:t>
      </w:r>
      <w:r w:rsidRPr="002A5EF4">
        <w:rPr>
          <w:rFonts w:ascii="Arial" w:hAnsi="Arial" w:cs="Arial"/>
          <w:sz w:val="21"/>
          <w:szCs w:val="21"/>
        </w:rPr>
        <w:t xml:space="preserve"> à l’architecture</w:t>
      </w:r>
      <w:r w:rsidRPr="3DA8E9B9">
        <w:rPr>
          <w:rFonts w:ascii="Arial" w:hAnsi="Arial" w:cs="Arial"/>
          <w:sz w:val="21"/>
          <w:szCs w:val="21"/>
        </w:rPr>
        <w:t xml:space="preserve"> cette année</w:t>
      </w:r>
      <w:r w:rsidRPr="002A5EF4">
        <w:rPr>
          <w:rFonts w:ascii="Arial" w:hAnsi="Arial" w:cs="Arial"/>
          <w:sz w:val="21"/>
          <w:szCs w:val="21"/>
        </w:rPr>
        <w:t xml:space="preserve">. En outre, l’Ordre a </w:t>
      </w:r>
      <w:r w:rsidRPr="3DA8E9B9">
        <w:rPr>
          <w:rFonts w:ascii="Arial" w:hAnsi="Arial" w:cs="Arial"/>
          <w:sz w:val="21"/>
          <w:szCs w:val="21"/>
        </w:rPr>
        <w:t xml:space="preserve">également </w:t>
      </w:r>
      <w:r w:rsidRPr="002A5EF4">
        <w:rPr>
          <w:rFonts w:ascii="Arial" w:hAnsi="Arial" w:cs="Arial"/>
          <w:sz w:val="21"/>
          <w:szCs w:val="21"/>
        </w:rPr>
        <w:t>soutenu 10 projets initiés par des architectes de toute la région et qui visaient à diffuser la cult</w:t>
      </w:r>
      <w:r w:rsidRPr="3DA8E9B9">
        <w:rPr>
          <w:rFonts w:ascii="Arial" w:hAnsi="Arial" w:cs="Arial"/>
          <w:color w:val="000000" w:themeColor="text1"/>
          <w:sz w:val="21"/>
          <w:szCs w:val="21"/>
        </w:rPr>
        <w:t>ure architecturale, principalement à l’occasion des J</w:t>
      </w:r>
      <w:r w:rsidR="00F328ED">
        <w:rPr>
          <w:rFonts w:ascii="Arial" w:hAnsi="Arial" w:cs="Arial"/>
          <w:color w:val="000000" w:themeColor="text1"/>
          <w:sz w:val="21"/>
          <w:szCs w:val="21"/>
        </w:rPr>
        <w:t xml:space="preserve">ournées </w:t>
      </w:r>
      <w:r w:rsidRPr="3DA8E9B9">
        <w:rPr>
          <w:rFonts w:ascii="Arial" w:hAnsi="Arial" w:cs="Arial"/>
          <w:color w:val="000000" w:themeColor="text1"/>
          <w:sz w:val="21"/>
          <w:szCs w:val="21"/>
        </w:rPr>
        <w:t>N</w:t>
      </w:r>
      <w:r w:rsidR="00F328ED">
        <w:rPr>
          <w:rFonts w:ascii="Arial" w:hAnsi="Arial" w:cs="Arial"/>
          <w:color w:val="000000" w:themeColor="text1"/>
          <w:sz w:val="21"/>
          <w:szCs w:val="21"/>
        </w:rPr>
        <w:t>ationales d’</w:t>
      </w:r>
      <w:r w:rsidRPr="3DA8E9B9">
        <w:rPr>
          <w:rFonts w:ascii="Arial" w:hAnsi="Arial" w:cs="Arial"/>
          <w:color w:val="000000" w:themeColor="text1"/>
          <w:sz w:val="21"/>
          <w:szCs w:val="21"/>
        </w:rPr>
        <w:t>A</w:t>
      </w:r>
      <w:r w:rsidR="00F328ED">
        <w:rPr>
          <w:rFonts w:ascii="Arial" w:hAnsi="Arial" w:cs="Arial"/>
          <w:color w:val="000000" w:themeColor="text1"/>
          <w:sz w:val="21"/>
          <w:szCs w:val="21"/>
        </w:rPr>
        <w:t>rchitecture</w:t>
      </w:r>
      <w:r w:rsidRPr="3DA8E9B9">
        <w:rPr>
          <w:rFonts w:ascii="Arial" w:hAnsi="Arial" w:cs="Arial"/>
          <w:color w:val="000000" w:themeColor="text1"/>
          <w:sz w:val="21"/>
          <w:szCs w:val="21"/>
        </w:rPr>
        <w:t>. Par ailleurs, l’Ordre a continu</w:t>
      </w:r>
      <w:r w:rsidRPr="002A5EF4">
        <w:rPr>
          <w:rFonts w:ascii="Arial" w:hAnsi="Arial" w:cs="Arial"/>
          <w:sz w:val="21"/>
          <w:szCs w:val="21"/>
        </w:rPr>
        <w:t xml:space="preserve">é de renforcer l’accompagnement des architectes, notamment en organisant des formations ciblées et des conférences portant sur des sujets </w:t>
      </w:r>
      <w:r w:rsidRPr="3DA8E9B9">
        <w:rPr>
          <w:rFonts w:ascii="Arial" w:hAnsi="Arial" w:cs="Arial"/>
          <w:color w:val="000000" w:themeColor="text1"/>
          <w:sz w:val="21"/>
          <w:szCs w:val="21"/>
        </w:rPr>
        <w:t xml:space="preserve">d’actualité </w:t>
      </w:r>
      <w:r w:rsidRPr="002A5EF4">
        <w:rPr>
          <w:rFonts w:ascii="Arial" w:hAnsi="Arial" w:cs="Arial"/>
          <w:sz w:val="21"/>
          <w:szCs w:val="21"/>
        </w:rPr>
        <w:t>pour la profession tels que l’intelligenc</w:t>
      </w:r>
      <w:r w:rsidRPr="3DA8E9B9">
        <w:rPr>
          <w:rFonts w:ascii="Arial" w:hAnsi="Arial" w:cs="Arial"/>
          <w:color w:val="000000" w:themeColor="text1"/>
          <w:sz w:val="21"/>
          <w:szCs w:val="21"/>
        </w:rPr>
        <w:t xml:space="preserve">e artificielle ou encore la réhabilitation. </w:t>
      </w:r>
    </w:p>
    <w:p w14:paraId="64C42DD5" w14:textId="70C75875" w:rsidR="00943623" w:rsidRPr="00B7282D" w:rsidRDefault="00943623" w:rsidP="00943623">
      <w:pPr>
        <w:spacing w:after="160"/>
        <w:ind w:left="1416" w:firstLine="2"/>
        <w:rPr>
          <w:rFonts w:ascii="Arial" w:hAnsi="Arial" w:cs="Arial"/>
          <w:color w:val="000000" w:themeColor="text1"/>
          <w:sz w:val="21"/>
          <w:szCs w:val="21"/>
        </w:rPr>
      </w:pPr>
      <w:r w:rsidRPr="3DA8E9B9">
        <w:rPr>
          <w:rFonts w:ascii="Arial" w:hAnsi="Arial" w:cs="Arial"/>
          <w:color w:val="000000" w:themeColor="text1"/>
          <w:sz w:val="21"/>
          <w:szCs w:val="21"/>
        </w:rPr>
        <w:t>Enfin, le Conseil national ainsi que tous les Conseils régionaux ont organisé les rencontres “Architect</w:t>
      </w:r>
      <w:r w:rsidR="00F328ED">
        <w:rPr>
          <w:rFonts w:ascii="Arial" w:hAnsi="Arial" w:cs="Arial"/>
          <w:color w:val="000000" w:themeColor="text1"/>
          <w:sz w:val="21"/>
          <w:szCs w:val="21"/>
        </w:rPr>
        <w:t>ure</w:t>
      </w:r>
      <w:r w:rsidRPr="3DA8E9B9">
        <w:rPr>
          <w:rFonts w:ascii="Arial" w:hAnsi="Arial" w:cs="Arial"/>
          <w:color w:val="000000" w:themeColor="text1"/>
          <w:sz w:val="21"/>
          <w:szCs w:val="21"/>
        </w:rPr>
        <w:t xml:space="preserve">s et territoires” dans toute la France pour la première fois cette année. En PACA, trois rencontres ont eu lieu </w:t>
      </w:r>
      <w:r w:rsidR="00F328ED">
        <w:rPr>
          <w:rFonts w:ascii="Arial" w:hAnsi="Arial" w:cs="Arial"/>
          <w:color w:val="000000" w:themeColor="text1"/>
          <w:sz w:val="21"/>
          <w:szCs w:val="21"/>
        </w:rPr>
        <w:t xml:space="preserve">à </w:t>
      </w:r>
      <w:r w:rsidRPr="3DA8E9B9">
        <w:rPr>
          <w:rFonts w:ascii="Arial" w:hAnsi="Arial" w:cs="Arial"/>
          <w:color w:val="000000" w:themeColor="text1"/>
          <w:sz w:val="21"/>
          <w:szCs w:val="21"/>
        </w:rPr>
        <w:t xml:space="preserve">Marseille, Avignon et Nice, réunissant </w:t>
      </w:r>
      <w:r w:rsidR="00F328ED">
        <w:rPr>
          <w:rFonts w:ascii="Arial" w:hAnsi="Arial" w:cs="Arial"/>
          <w:color w:val="000000" w:themeColor="text1"/>
          <w:sz w:val="21"/>
          <w:szCs w:val="21"/>
        </w:rPr>
        <w:t>330</w:t>
      </w:r>
      <w:r w:rsidRPr="3DA8E9B9">
        <w:rPr>
          <w:rFonts w:ascii="Arial" w:hAnsi="Arial" w:cs="Arial"/>
          <w:color w:val="000000" w:themeColor="text1"/>
          <w:sz w:val="21"/>
          <w:szCs w:val="21"/>
        </w:rPr>
        <w:t xml:space="preserve"> élus, architectes, institutionnels venant de toute la région autour d’une réflexion collective pour répondre aux défis de demain.</w:t>
      </w:r>
    </w:p>
    <w:p w14:paraId="551F2DBA" w14:textId="60EAEB3E" w:rsidR="00943623" w:rsidRPr="00B7282D" w:rsidRDefault="00943623" w:rsidP="00943623">
      <w:pPr>
        <w:spacing w:after="160"/>
        <w:ind w:left="1416" w:firstLine="2"/>
        <w:rPr>
          <w:rFonts w:ascii="Arial" w:hAnsi="Arial" w:cs="Arial"/>
          <w:color w:val="000000" w:themeColor="text1"/>
          <w:sz w:val="21"/>
          <w:szCs w:val="21"/>
        </w:rPr>
      </w:pPr>
      <w:r w:rsidRPr="3DA8E9B9">
        <w:rPr>
          <w:rFonts w:ascii="Arial" w:hAnsi="Arial" w:cs="Arial"/>
          <w:b/>
          <w:bCs/>
          <w:color w:val="000000" w:themeColor="text1"/>
          <w:sz w:val="21"/>
          <w:szCs w:val="21"/>
        </w:rPr>
        <w:t>2025 : l’intensification urbaine au cœur des priorités</w:t>
      </w:r>
      <w:r>
        <w:br/>
      </w:r>
      <w:r w:rsidRPr="00F328ED">
        <w:rPr>
          <w:rFonts w:ascii="Arial" w:hAnsi="Arial" w:cs="Arial"/>
          <w:color w:val="000000" w:themeColor="text1"/>
          <w:sz w:val="21"/>
          <w:szCs w:val="21"/>
        </w:rPr>
        <w:t xml:space="preserve">Maryline Chevalier a profité de son discours des vœux pour annoncer que l’axe principal </w:t>
      </w:r>
      <w:r w:rsidRPr="002A5EF4">
        <w:rPr>
          <w:rFonts w:ascii="Arial" w:hAnsi="Arial" w:cs="Arial"/>
          <w:color w:val="000000" w:themeColor="text1"/>
          <w:sz w:val="21"/>
          <w:szCs w:val="21"/>
        </w:rPr>
        <w:t xml:space="preserve">de travail </w:t>
      </w:r>
      <w:r w:rsidRPr="00F328ED">
        <w:rPr>
          <w:rFonts w:ascii="Arial" w:hAnsi="Arial" w:cs="Arial"/>
          <w:color w:val="000000" w:themeColor="text1"/>
          <w:sz w:val="21"/>
          <w:szCs w:val="21"/>
        </w:rPr>
        <w:t>cette année serait l’intensification urbaine, abord</w:t>
      </w:r>
      <w:r w:rsidRPr="3DA8E9B9">
        <w:rPr>
          <w:rFonts w:ascii="Arial" w:hAnsi="Arial" w:cs="Arial"/>
          <w:color w:val="000000" w:themeColor="text1"/>
          <w:sz w:val="21"/>
          <w:szCs w:val="21"/>
        </w:rPr>
        <w:t>é à travers un appel à projets, des con</w:t>
      </w:r>
      <w:r w:rsidRPr="00F328ED">
        <w:rPr>
          <w:rFonts w:ascii="Arial" w:hAnsi="Arial" w:cs="Arial"/>
          <w:color w:val="000000" w:themeColor="text1"/>
          <w:sz w:val="21"/>
          <w:szCs w:val="21"/>
        </w:rPr>
        <w:t xml:space="preserve">férences et des tables rondes organisées en partenariat notamment avec la Métropole d’Aix-Marseille. L’objectif </w:t>
      </w:r>
      <w:r w:rsidR="00F328ED">
        <w:rPr>
          <w:rFonts w:ascii="Arial" w:hAnsi="Arial" w:cs="Arial"/>
          <w:color w:val="000000" w:themeColor="text1"/>
          <w:sz w:val="21"/>
          <w:szCs w:val="21"/>
        </w:rPr>
        <w:t>sera</w:t>
      </w:r>
      <w:r w:rsidRPr="00F328ED">
        <w:rPr>
          <w:rFonts w:ascii="Arial" w:hAnsi="Arial" w:cs="Arial"/>
          <w:color w:val="000000" w:themeColor="text1"/>
          <w:sz w:val="21"/>
          <w:szCs w:val="21"/>
        </w:rPr>
        <w:t xml:space="preserve"> de faire appel à tous les architectes de la région et de mettre en valeur les projets architecturaux innovants qui répondent aux besoins croissants de densification tout en préservant la qualité de vie en ville.</w:t>
      </w:r>
    </w:p>
    <w:p w14:paraId="282A213F" w14:textId="77777777" w:rsidR="00943623" w:rsidRDefault="00943623" w:rsidP="00943623">
      <w:pPr>
        <w:spacing w:after="160"/>
        <w:ind w:left="1416"/>
        <w:rPr>
          <w:rFonts w:ascii="Arial" w:hAnsi="Arial" w:cs="Arial"/>
          <w:color w:val="000000" w:themeColor="text1"/>
          <w:sz w:val="21"/>
          <w:szCs w:val="21"/>
        </w:rPr>
      </w:pPr>
      <w:r w:rsidRPr="3DA8E9B9">
        <w:rPr>
          <w:rFonts w:ascii="Arial" w:hAnsi="Arial" w:cs="Arial"/>
          <w:color w:val="000000" w:themeColor="text1"/>
          <w:sz w:val="21"/>
          <w:szCs w:val="21"/>
        </w:rPr>
        <w:t xml:space="preserve">2025 sera aussi marquée par de nouveaux partenariats stratégiques et Maryline Chevalier a profité de l’occasion pour signer une nouvelle convention de partenariat avec Nicolas </w:t>
      </w:r>
      <w:proofErr w:type="spellStart"/>
      <w:r w:rsidRPr="3DA8E9B9">
        <w:rPr>
          <w:rFonts w:ascii="Arial" w:hAnsi="Arial" w:cs="Arial"/>
          <w:color w:val="000000" w:themeColor="text1"/>
          <w:sz w:val="21"/>
          <w:szCs w:val="21"/>
        </w:rPr>
        <w:lastRenderedPageBreak/>
        <w:t>Férand</w:t>
      </w:r>
      <w:proofErr w:type="spellEnd"/>
      <w:r w:rsidRPr="3DA8E9B9">
        <w:rPr>
          <w:rFonts w:ascii="Arial" w:hAnsi="Arial" w:cs="Arial"/>
          <w:color w:val="000000" w:themeColor="text1"/>
          <w:sz w:val="21"/>
          <w:szCs w:val="21"/>
        </w:rPr>
        <w:t xml:space="preserve">, Président du Conseil Régional des Experts-Comptables, afin de développer des synergies entre leurs deux professions. </w:t>
      </w:r>
    </w:p>
    <w:p w14:paraId="734A3E35" w14:textId="77777777" w:rsidR="00943623" w:rsidRDefault="00943623" w:rsidP="00943623">
      <w:pPr>
        <w:spacing w:after="160"/>
        <w:ind w:left="1416"/>
        <w:rPr>
          <w:rFonts w:ascii="Arial" w:hAnsi="Arial" w:cs="Arial"/>
          <w:color w:val="000000" w:themeColor="text1"/>
          <w:sz w:val="21"/>
          <w:szCs w:val="21"/>
        </w:rPr>
      </w:pPr>
      <w:r w:rsidRPr="3DA8E9B9">
        <w:rPr>
          <w:rFonts w:ascii="Arial" w:hAnsi="Arial" w:cs="Arial"/>
          <w:color w:val="000000" w:themeColor="text1"/>
          <w:sz w:val="21"/>
          <w:szCs w:val="21"/>
        </w:rPr>
        <w:t>Enfin, l’Ordre rejoindra pour la première fois le collège des partenaires de l’Agence d’urbanisme de l’agglomération marseillaise (AGAM) ainsi que celui du Conseil de développement de la Métropole Aix-Marseille afin de faire valoir l’expertise des architectes en matière de développement et d’aménagement territorial métropolitain.</w:t>
      </w:r>
    </w:p>
    <w:p w14:paraId="02416CAC" w14:textId="77777777" w:rsidR="00943623" w:rsidRDefault="00943623" w:rsidP="00943623">
      <w:pPr>
        <w:spacing w:after="160"/>
        <w:ind w:left="1418"/>
        <w:rPr>
          <w:rFonts w:ascii="Arial" w:hAnsi="Arial" w:cs="Arial"/>
          <w:color w:val="000000" w:themeColor="text1"/>
          <w:sz w:val="18"/>
          <w:szCs w:val="18"/>
        </w:rPr>
      </w:pPr>
    </w:p>
    <w:p w14:paraId="0B905C96" w14:textId="77777777" w:rsidR="006F5C75" w:rsidRDefault="006F5C75"/>
    <w:sectPr w:rsidR="006F5C75" w:rsidSect="00943623">
      <w:headerReference w:type="default" r:id="rId6"/>
      <w:headerReference w:type="first" r:id="rId7"/>
      <w:footerReference w:type="first" r:id="rId8"/>
      <w:pgSz w:w="11906" w:h="16838" w:code="9"/>
      <w:pgMar w:top="1588" w:right="1021" w:bottom="680"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5287F" w14:textId="77777777" w:rsidR="001F4388" w:rsidRDefault="001F4388">
      <w:pPr>
        <w:spacing w:after="0" w:line="240" w:lineRule="auto"/>
      </w:pPr>
      <w:r>
        <w:separator/>
      </w:r>
    </w:p>
  </w:endnote>
  <w:endnote w:type="continuationSeparator" w:id="0">
    <w:p w14:paraId="1CC15CF1" w14:textId="77777777" w:rsidR="001F4388" w:rsidRDefault="001F4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F76" w14:textId="77777777" w:rsidR="00E927E3" w:rsidRDefault="00000000" w:rsidP="0097300A">
    <w:pPr>
      <w:pStyle w:val="Pieddepage"/>
      <w:tabs>
        <w:tab w:val="clear" w:pos="4536"/>
        <w:tab w:val="clear" w:pos="9072"/>
        <w:tab w:val="left" w:pos="1149"/>
        <w:tab w:val="left" w:pos="3810"/>
      </w:tabs>
      <w:spacing w:after="0"/>
      <w:rPr>
        <w:rFonts w:asciiTheme="majorHAnsi" w:hAnsiTheme="majorHAnsi"/>
        <w:sz w:val="14"/>
        <w:szCs w:val="14"/>
      </w:rPr>
    </w:pPr>
    <w:r>
      <w:rPr>
        <w:noProof/>
      </w:rPr>
      <mc:AlternateContent>
        <mc:Choice Requires="wps">
          <w:drawing>
            <wp:anchor distT="45720" distB="45720" distL="114300" distR="114300" simplePos="0" relativeHeight="251663360" behindDoc="1" locked="0" layoutInCell="1" allowOverlap="1" wp14:anchorId="2D79B412" wp14:editId="30FDDE19">
              <wp:simplePos x="0" y="0"/>
              <wp:positionH relativeFrom="column">
                <wp:posOffset>-773430</wp:posOffset>
              </wp:positionH>
              <wp:positionV relativeFrom="paragraph">
                <wp:posOffset>-1052209</wp:posOffset>
              </wp:positionV>
              <wp:extent cx="1381760" cy="1404620"/>
              <wp:effectExtent l="0" t="0" r="0" b="0"/>
              <wp:wrapNone/>
              <wp:docPr id="1897455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404620"/>
                      </a:xfrm>
                      <a:prstGeom prst="rect">
                        <a:avLst/>
                      </a:prstGeom>
                      <a:noFill/>
                      <a:ln w="9525">
                        <a:noFill/>
                        <a:miter lim="800000"/>
                        <a:headEnd/>
                        <a:tailEnd/>
                      </a:ln>
                    </wps:spPr>
                    <wps:txbx>
                      <w:txbxContent>
                        <w:p w14:paraId="0AD8278E" w14:textId="77777777" w:rsidR="00E927E3" w:rsidRPr="00160FC9" w:rsidRDefault="00000000" w:rsidP="00160FC9">
                          <w:pPr>
                            <w:spacing w:after="0"/>
                            <w:ind w:left="0"/>
                            <w:rPr>
                              <w:b/>
                              <w:color w:val="E8E8E8" w:themeColor="background2"/>
                              <w:sz w:val="14"/>
                            </w:rPr>
                          </w:pPr>
                          <w:r w:rsidRPr="00160FC9">
                            <w:rPr>
                              <w:b/>
                              <w:color w:val="E8E8E8" w:themeColor="background2"/>
                              <w:sz w:val="14"/>
                            </w:rPr>
                            <w:t>Contact</w:t>
                          </w:r>
                          <w:r>
                            <w:rPr>
                              <w:b/>
                              <w:color w:val="E8E8E8" w:themeColor="background2"/>
                              <w:sz w:val="14"/>
                            </w:rPr>
                            <w:t xml:space="preserve"> presse</w:t>
                          </w:r>
                          <w:r w:rsidRPr="00160FC9">
                            <w:rPr>
                              <w:b/>
                              <w:color w:val="E8E8E8" w:themeColor="background2"/>
                              <w:sz w:val="14"/>
                            </w:rPr>
                            <w:t xml:space="preserve"> :</w:t>
                          </w:r>
                        </w:p>
                        <w:p w14:paraId="2172258A" w14:textId="77777777" w:rsidR="00E927E3" w:rsidRDefault="00000000" w:rsidP="00160FC9">
                          <w:pPr>
                            <w:spacing w:after="0" w:line="240" w:lineRule="auto"/>
                            <w:ind w:left="0"/>
                            <w:rPr>
                              <w:sz w:val="14"/>
                            </w:rPr>
                          </w:pPr>
                          <w:r>
                            <w:rPr>
                              <w:sz w:val="14"/>
                            </w:rPr>
                            <w:t>Perle Tardieux</w:t>
                          </w:r>
                        </w:p>
                        <w:p w14:paraId="3316E664" w14:textId="77777777" w:rsidR="00E927E3" w:rsidRDefault="00000000" w:rsidP="00160FC9">
                          <w:pPr>
                            <w:spacing w:after="0" w:line="240" w:lineRule="auto"/>
                            <w:ind w:left="0"/>
                            <w:rPr>
                              <w:sz w:val="14"/>
                            </w:rPr>
                          </w:pPr>
                          <w:r>
                            <w:rPr>
                              <w:sz w:val="14"/>
                            </w:rPr>
                            <w:t>04 96 20 28 80</w:t>
                          </w:r>
                        </w:p>
                        <w:p w14:paraId="10915A34" w14:textId="77777777" w:rsidR="00E927E3" w:rsidRDefault="00000000" w:rsidP="00160FC9">
                          <w:pPr>
                            <w:spacing w:after="0" w:line="240" w:lineRule="auto"/>
                            <w:ind w:left="0"/>
                            <w:rPr>
                              <w:sz w:val="14"/>
                            </w:rPr>
                          </w:pPr>
                          <w:proofErr w:type="spellStart"/>
                          <w:proofErr w:type="gramStart"/>
                          <w:r>
                            <w:rPr>
                              <w:sz w:val="14"/>
                            </w:rPr>
                            <w:t>perle.tardieux</w:t>
                          </w:r>
                          <w:proofErr w:type="spellEnd"/>
                          <w:proofErr w:type="gramEnd"/>
                        </w:p>
                        <w:p w14:paraId="333E487F" w14:textId="77777777" w:rsidR="00E927E3" w:rsidRPr="00646E7C" w:rsidRDefault="00000000" w:rsidP="00160FC9">
                          <w:pPr>
                            <w:spacing w:after="0" w:line="240" w:lineRule="auto"/>
                            <w:ind w:left="0"/>
                            <w:rPr>
                              <w:sz w:val="14"/>
                            </w:rPr>
                          </w:pPr>
                          <w:r>
                            <w:rPr>
                              <w:sz w:val="14"/>
                            </w:rPr>
                            <w:t>@croapaca.fr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2D79B412" id="_x0000_t202" coordsize="21600,21600" o:spt="202" path="m,l,21600r21600,l21600,xe">
              <v:stroke joinstyle="miter"/>
              <v:path gradientshapeok="t" o:connecttype="rect"/>
            </v:shapetype>
            <v:shape id="Zone de texte 2" o:spid="_x0000_s1026" type="#_x0000_t202" style="position:absolute;left:0;text-align:left;margin-left:-60.9pt;margin-top:-82.85pt;width:108.8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" filled="f" stroked="f">
              <v:textbox style="mso-fit-shape-to-text:t">
                <w:txbxContent>
                  <w:p w14:paraId="0AD8278E" w14:textId="77777777" w:rsidR="00000000" w:rsidRPr="00160FC9" w:rsidRDefault="00000000" w:rsidP="00160FC9">
                    <w:pPr>
                      <w:spacing w:after="0"/>
                      <w:ind w:left="0"/>
                      <w:rPr>
                        <w:b/>
                        <w:color w:val="E8E8E8" w:themeColor="background2"/>
                        <w:sz w:val="14"/>
                      </w:rPr>
                    </w:pPr>
                    <w:r w:rsidRPr="00160FC9">
                      <w:rPr>
                        <w:b/>
                        <w:color w:val="E8E8E8" w:themeColor="background2"/>
                        <w:sz w:val="14"/>
                      </w:rPr>
                      <w:t>Contact</w:t>
                    </w:r>
                    <w:r>
                      <w:rPr>
                        <w:b/>
                        <w:color w:val="E8E8E8" w:themeColor="background2"/>
                        <w:sz w:val="14"/>
                      </w:rPr>
                      <w:t xml:space="preserve"> presse</w:t>
                    </w:r>
                    <w:r w:rsidRPr="00160FC9">
                      <w:rPr>
                        <w:b/>
                        <w:color w:val="E8E8E8" w:themeColor="background2"/>
                        <w:sz w:val="14"/>
                      </w:rPr>
                      <w:t xml:space="preserve"> :</w:t>
                    </w:r>
                  </w:p>
                  <w:p w14:paraId="2172258A" w14:textId="77777777" w:rsidR="00000000" w:rsidRDefault="00000000" w:rsidP="00160FC9">
                    <w:pPr>
                      <w:spacing w:after="0" w:line="240" w:lineRule="auto"/>
                      <w:ind w:left="0"/>
                      <w:rPr>
                        <w:sz w:val="14"/>
                      </w:rPr>
                    </w:pPr>
                    <w:r>
                      <w:rPr>
                        <w:sz w:val="14"/>
                      </w:rPr>
                      <w:t>Perle Tardieux</w:t>
                    </w:r>
                  </w:p>
                  <w:p w14:paraId="3316E664" w14:textId="77777777" w:rsidR="00000000" w:rsidRDefault="00000000" w:rsidP="00160FC9">
                    <w:pPr>
                      <w:spacing w:after="0" w:line="240" w:lineRule="auto"/>
                      <w:ind w:left="0"/>
                      <w:rPr>
                        <w:sz w:val="14"/>
                      </w:rPr>
                    </w:pPr>
                    <w:r>
                      <w:rPr>
                        <w:sz w:val="14"/>
                      </w:rPr>
                      <w:t xml:space="preserve">04 96 </w:t>
                    </w:r>
                    <w:r>
                      <w:rPr>
                        <w:sz w:val="14"/>
                      </w:rPr>
                      <w:t>20 28 80</w:t>
                    </w:r>
                  </w:p>
                  <w:p w14:paraId="10915A34" w14:textId="77777777" w:rsidR="00000000" w:rsidRDefault="00000000" w:rsidP="00160FC9">
                    <w:pPr>
                      <w:spacing w:after="0" w:line="240" w:lineRule="auto"/>
                      <w:ind w:left="0"/>
                      <w:rPr>
                        <w:sz w:val="14"/>
                      </w:rPr>
                    </w:pPr>
                    <w:proofErr w:type="spellStart"/>
                    <w:proofErr w:type="gramStart"/>
                    <w:r>
                      <w:rPr>
                        <w:sz w:val="14"/>
                      </w:rPr>
                      <w:t>perle.tardieux</w:t>
                    </w:r>
                    <w:proofErr w:type="spellEnd"/>
                    <w:proofErr w:type="gramEnd"/>
                  </w:p>
                  <w:p w14:paraId="333E487F" w14:textId="77777777" w:rsidR="00000000" w:rsidRPr="00646E7C" w:rsidRDefault="00000000" w:rsidP="00160FC9">
                    <w:pPr>
                      <w:spacing w:after="0" w:line="240" w:lineRule="auto"/>
                      <w:ind w:left="0"/>
                      <w:rPr>
                        <w:sz w:val="14"/>
                      </w:rPr>
                    </w:pPr>
                    <w:r>
                      <w:rPr>
                        <w:sz w:val="14"/>
                      </w:rPr>
                      <w:t>@croapaca.fr</w:t>
                    </w:r>
                  </w:p>
                </w:txbxContent>
              </v:textbox>
            </v:shape>
          </w:pict>
        </mc:Fallback>
      </mc:AlternateContent>
    </w:r>
    <w:r>
      <w:rPr>
        <w:rFonts w:asciiTheme="majorHAnsi" w:hAnsiTheme="majorHAns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844C8" w14:textId="77777777" w:rsidR="001F4388" w:rsidRDefault="001F4388">
      <w:pPr>
        <w:spacing w:after="0" w:line="240" w:lineRule="auto"/>
      </w:pPr>
      <w:r>
        <w:separator/>
      </w:r>
    </w:p>
  </w:footnote>
  <w:footnote w:type="continuationSeparator" w:id="0">
    <w:p w14:paraId="583383DB" w14:textId="77777777" w:rsidR="001F4388" w:rsidRDefault="001F4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A8D6" w14:textId="77777777" w:rsidR="00E927E3" w:rsidRDefault="00000000" w:rsidP="00160FC9">
    <w:pPr>
      <w:pStyle w:val="En-tte"/>
      <w:tabs>
        <w:tab w:val="left" w:pos="2392"/>
        <w:tab w:val="left" w:pos="3500"/>
      </w:tabs>
      <w:ind w:left="0"/>
    </w:pPr>
    <w:r>
      <w:rPr>
        <w:noProof/>
      </w:rPr>
      <mc:AlternateContent>
        <mc:Choice Requires="wps">
          <w:drawing>
            <wp:anchor distT="0" distB="0" distL="114300" distR="114300" simplePos="0" relativeHeight="251660288" behindDoc="1" locked="0" layoutInCell="1" allowOverlap="1" wp14:anchorId="33FEC67A" wp14:editId="5010F87B">
              <wp:simplePos x="0" y="0"/>
              <wp:positionH relativeFrom="column">
                <wp:posOffset>772727</wp:posOffset>
              </wp:positionH>
              <wp:positionV relativeFrom="paragraph">
                <wp:posOffset>561462</wp:posOffset>
              </wp:positionV>
              <wp:extent cx="12160" cy="9367682"/>
              <wp:effectExtent l="0" t="0" r="13335" b="17780"/>
              <wp:wrapNone/>
              <wp:docPr id="15" name="Connecteur droit 15"/>
              <wp:cNvGraphicFramePr/>
              <a:graphic xmlns:a="http://schemas.openxmlformats.org/drawingml/2006/main">
                <a:graphicData uri="http://schemas.microsoft.com/office/word/2010/wordprocessingShape">
                  <wps:wsp>
                    <wps:cNvCnPr/>
                    <wps:spPr>
                      <a:xfrm>
                        <a:off x="0" y="0"/>
                        <a:ext cx="12160" cy="9367682"/>
                      </a:xfrm>
                      <a:prstGeom prst="line">
                        <a:avLst/>
                      </a:prstGeom>
                      <a:ln w="5080">
                        <a:solidFill>
                          <a:srgbClr val="FF59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6613357" id="Connecteur droit 1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44.2pt" to="61.8pt,78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" strokecolor="#ff595a" strokeweight=".4pt">
              <v:stroke joinstyle="miter"/>
            </v:line>
          </w:pict>
        </mc:Fallback>
      </mc:AlternateContent>
    </w:r>
    <w:r>
      <w:rPr>
        <w:noProof/>
      </w:rPr>
      <w:drawing>
        <wp:anchor distT="0" distB="0" distL="114300" distR="114300" simplePos="0" relativeHeight="251662336" behindDoc="1" locked="0" layoutInCell="1" allowOverlap="1" wp14:anchorId="36196F6F" wp14:editId="08D4CC9F">
          <wp:simplePos x="0" y="0"/>
          <wp:positionH relativeFrom="column">
            <wp:posOffset>-474186</wp:posOffset>
          </wp:positionH>
          <wp:positionV relativeFrom="paragraph">
            <wp:posOffset>-83185</wp:posOffset>
          </wp:positionV>
          <wp:extent cx="1257742" cy="590550"/>
          <wp:effectExtent l="0" t="0" r="0" b="0"/>
          <wp:wrapNone/>
          <wp:docPr id="5139298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29818" name="Image 513929818"/>
                  <pic:cNvPicPr/>
                </pic:nvPicPr>
                <pic:blipFill>
                  <a:blip r:embed="rId1"/>
                  <a:stretch>
                    <a:fillRect/>
                  </a:stretch>
                </pic:blipFill>
                <pic:spPr>
                  <a:xfrm>
                    <a:off x="0" y="0"/>
                    <a:ext cx="1257742" cy="590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5C40" w14:textId="77777777" w:rsidR="00E927E3" w:rsidRDefault="00000000" w:rsidP="00CD0367">
    <w:pPr>
      <w:pStyle w:val="En-tte"/>
    </w:pPr>
    <w:r>
      <w:rPr>
        <w:noProof/>
      </w:rPr>
      <w:drawing>
        <wp:anchor distT="0" distB="0" distL="114300" distR="114300" simplePos="0" relativeHeight="251661312" behindDoc="1" locked="0" layoutInCell="1" allowOverlap="1" wp14:anchorId="66BA9453" wp14:editId="1ED92692">
          <wp:simplePos x="0" y="0"/>
          <wp:positionH relativeFrom="column">
            <wp:posOffset>-758092</wp:posOffset>
          </wp:positionH>
          <wp:positionV relativeFrom="paragraph">
            <wp:posOffset>-180340</wp:posOffset>
          </wp:positionV>
          <wp:extent cx="3076575" cy="696595"/>
          <wp:effectExtent l="0" t="0" r="0" b="1905"/>
          <wp:wrapNone/>
          <wp:docPr id="962247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7317" name="Image 1"/>
                  <pic:cNvPicPr/>
                </pic:nvPicPr>
                <pic:blipFill>
                  <a:blip r:embed="rId1"/>
                  <a:stretch>
                    <a:fillRect/>
                  </a:stretch>
                </pic:blipFill>
                <pic:spPr>
                  <a:xfrm>
                    <a:off x="0" y="0"/>
                    <a:ext cx="3076575" cy="696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BA97088" wp14:editId="7E4EBB70">
              <wp:simplePos x="0" y="0"/>
              <wp:positionH relativeFrom="column">
                <wp:posOffset>772727</wp:posOffset>
              </wp:positionH>
              <wp:positionV relativeFrom="paragraph">
                <wp:posOffset>590645</wp:posOffset>
              </wp:positionV>
              <wp:extent cx="0" cy="9448273"/>
              <wp:effectExtent l="0" t="0" r="12700" b="13335"/>
              <wp:wrapNone/>
              <wp:docPr id="3" name="Connecteur droit 3"/>
              <wp:cNvGraphicFramePr/>
              <a:graphic xmlns:a="http://schemas.openxmlformats.org/drawingml/2006/main">
                <a:graphicData uri="http://schemas.microsoft.com/office/word/2010/wordprocessingShape">
                  <wps:wsp>
                    <wps:cNvCnPr/>
                    <wps:spPr>
                      <a:xfrm>
                        <a:off x="0" y="0"/>
                        <a:ext cx="0" cy="9448273"/>
                      </a:xfrm>
                      <a:prstGeom prst="line">
                        <a:avLst/>
                      </a:prstGeom>
                      <a:ln w="5080">
                        <a:solidFill>
                          <a:srgbClr val="FF585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5838162" id="Connecteur droit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85pt,46.5pt" to="60.85pt,79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" strokecolor="#ff585d" strokeweight=".4pt">
              <v:stroke joinstyle="miter"/>
            </v:line>
          </w:pict>
        </mc:Fallback>
      </mc:AlternateContent>
    </w:r>
    <w:bookmarkStart w:id="0" w:name="_Hlk482191575"/>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23"/>
    <w:rsid w:val="001F4388"/>
    <w:rsid w:val="0021075F"/>
    <w:rsid w:val="002B57E9"/>
    <w:rsid w:val="00305C52"/>
    <w:rsid w:val="004012CB"/>
    <w:rsid w:val="006A44DD"/>
    <w:rsid w:val="006F5C75"/>
    <w:rsid w:val="007C1088"/>
    <w:rsid w:val="00883FB6"/>
    <w:rsid w:val="00943623"/>
    <w:rsid w:val="00B62ED2"/>
    <w:rsid w:val="00C92EE7"/>
    <w:rsid w:val="00CF7651"/>
    <w:rsid w:val="00E927E3"/>
    <w:rsid w:val="00F0678D"/>
    <w:rsid w:val="00F328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96319B6"/>
  <w15:chartTrackingRefBased/>
  <w15:docId w15:val="{CE4DA9C2-34B2-5B4D-9B58-FDB6C1AF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623"/>
    <w:pPr>
      <w:spacing w:after="240" w:line="276" w:lineRule="auto"/>
      <w:ind w:left="567" w:right="-425"/>
    </w:pPr>
    <w:rPr>
      <w:rFonts w:ascii="Verdana" w:eastAsia="Times New Roman" w:hAnsi="Verdana" w:cs="Times New Roman"/>
      <w:kern w:val="0"/>
      <w:sz w:val="20"/>
      <w:szCs w:val="22"/>
      <w:lang w:eastAsia="fr-FR"/>
      <w14:ligatures w14:val="none"/>
    </w:rPr>
  </w:style>
  <w:style w:type="paragraph" w:styleId="Titre1">
    <w:name w:val="heading 1"/>
    <w:basedOn w:val="Normal"/>
    <w:next w:val="Normal"/>
    <w:link w:val="Titre1Car"/>
    <w:uiPriority w:val="9"/>
    <w:qFormat/>
    <w:rsid w:val="00943623"/>
    <w:pPr>
      <w:keepNext/>
      <w:keepLines/>
      <w:spacing w:before="360" w:after="80" w:line="240" w:lineRule="auto"/>
      <w:ind w:left="0" w:right="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943623"/>
    <w:pPr>
      <w:keepNext/>
      <w:keepLines/>
      <w:spacing w:before="160" w:after="80" w:line="240" w:lineRule="auto"/>
      <w:ind w:left="0" w:right="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943623"/>
    <w:pPr>
      <w:keepNext/>
      <w:keepLines/>
      <w:spacing w:before="160" w:after="80" w:line="240" w:lineRule="auto"/>
      <w:ind w:left="0" w:right="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943623"/>
    <w:pPr>
      <w:keepNext/>
      <w:keepLines/>
      <w:spacing w:before="80" w:after="40" w:line="240" w:lineRule="auto"/>
      <w:ind w:left="0" w:right="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re5">
    <w:name w:val="heading 5"/>
    <w:basedOn w:val="Normal"/>
    <w:next w:val="Normal"/>
    <w:link w:val="Titre5Car"/>
    <w:uiPriority w:val="9"/>
    <w:semiHidden/>
    <w:unhideWhenUsed/>
    <w:qFormat/>
    <w:rsid w:val="00943623"/>
    <w:pPr>
      <w:keepNext/>
      <w:keepLines/>
      <w:spacing w:before="80" w:after="40" w:line="240" w:lineRule="auto"/>
      <w:ind w:left="0" w:right="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re6">
    <w:name w:val="heading 6"/>
    <w:basedOn w:val="Normal"/>
    <w:next w:val="Normal"/>
    <w:link w:val="Titre6Car"/>
    <w:uiPriority w:val="9"/>
    <w:semiHidden/>
    <w:unhideWhenUsed/>
    <w:qFormat/>
    <w:rsid w:val="00943623"/>
    <w:pPr>
      <w:keepNext/>
      <w:keepLines/>
      <w:spacing w:before="40" w:after="0" w:line="240" w:lineRule="auto"/>
      <w:ind w:left="0" w:right="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re7">
    <w:name w:val="heading 7"/>
    <w:basedOn w:val="Normal"/>
    <w:next w:val="Normal"/>
    <w:link w:val="Titre7Car"/>
    <w:uiPriority w:val="9"/>
    <w:semiHidden/>
    <w:unhideWhenUsed/>
    <w:qFormat/>
    <w:rsid w:val="00943623"/>
    <w:pPr>
      <w:keepNext/>
      <w:keepLines/>
      <w:spacing w:before="40" w:after="0" w:line="240" w:lineRule="auto"/>
      <w:ind w:left="0" w:right="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re8">
    <w:name w:val="heading 8"/>
    <w:basedOn w:val="Normal"/>
    <w:next w:val="Normal"/>
    <w:link w:val="Titre8Car"/>
    <w:uiPriority w:val="9"/>
    <w:semiHidden/>
    <w:unhideWhenUsed/>
    <w:qFormat/>
    <w:rsid w:val="00943623"/>
    <w:pPr>
      <w:keepNext/>
      <w:keepLines/>
      <w:spacing w:after="0" w:line="240" w:lineRule="auto"/>
      <w:ind w:left="0" w:right="0"/>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re9">
    <w:name w:val="heading 9"/>
    <w:basedOn w:val="Normal"/>
    <w:next w:val="Normal"/>
    <w:link w:val="Titre9Car"/>
    <w:uiPriority w:val="9"/>
    <w:semiHidden/>
    <w:unhideWhenUsed/>
    <w:qFormat/>
    <w:rsid w:val="00943623"/>
    <w:pPr>
      <w:keepNext/>
      <w:keepLines/>
      <w:spacing w:after="0" w:line="240" w:lineRule="auto"/>
      <w:ind w:left="0" w:right="0"/>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362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4362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4362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4362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4362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4362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4362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4362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43623"/>
    <w:rPr>
      <w:rFonts w:eastAsiaTheme="majorEastAsia" w:cstheme="majorBidi"/>
      <w:color w:val="272727" w:themeColor="text1" w:themeTint="D8"/>
    </w:rPr>
  </w:style>
  <w:style w:type="paragraph" w:styleId="Titre">
    <w:name w:val="Title"/>
    <w:basedOn w:val="Normal"/>
    <w:next w:val="Normal"/>
    <w:link w:val="TitreCar"/>
    <w:uiPriority w:val="10"/>
    <w:qFormat/>
    <w:rsid w:val="00943623"/>
    <w:pPr>
      <w:spacing w:after="80" w:line="240" w:lineRule="auto"/>
      <w:ind w:left="0" w:right="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94362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43623"/>
    <w:pPr>
      <w:numPr>
        <w:ilvl w:val="1"/>
      </w:numPr>
      <w:spacing w:after="160" w:line="240" w:lineRule="auto"/>
      <w:ind w:left="567" w:right="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94362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43623"/>
    <w:pPr>
      <w:spacing w:before="160" w:after="160" w:line="240" w:lineRule="auto"/>
      <w:ind w:left="0" w:right="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tionCar">
    <w:name w:val="Citation Car"/>
    <w:basedOn w:val="Policepardfaut"/>
    <w:link w:val="Citation"/>
    <w:uiPriority w:val="29"/>
    <w:rsid w:val="00943623"/>
    <w:rPr>
      <w:i/>
      <w:iCs/>
      <w:color w:val="404040" w:themeColor="text1" w:themeTint="BF"/>
    </w:rPr>
  </w:style>
  <w:style w:type="paragraph" w:styleId="Paragraphedeliste">
    <w:name w:val="List Paragraph"/>
    <w:basedOn w:val="Normal"/>
    <w:uiPriority w:val="34"/>
    <w:qFormat/>
    <w:rsid w:val="00943623"/>
    <w:pPr>
      <w:spacing w:after="0" w:line="240" w:lineRule="auto"/>
      <w:ind w:left="720" w:right="0"/>
      <w:contextualSpacing/>
    </w:pPr>
    <w:rPr>
      <w:rFonts w:asciiTheme="minorHAnsi" w:eastAsiaTheme="minorHAnsi" w:hAnsiTheme="minorHAnsi" w:cstheme="minorBidi"/>
      <w:kern w:val="2"/>
      <w:sz w:val="24"/>
      <w:szCs w:val="24"/>
      <w:lang w:eastAsia="en-US"/>
      <w14:ligatures w14:val="standardContextual"/>
    </w:rPr>
  </w:style>
  <w:style w:type="character" w:styleId="Accentuationintense">
    <w:name w:val="Intense Emphasis"/>
    <w:basedOn w:val="Policepardfaut"/>
    <w:uiPriority w:val="21"/>
    <w:qFormat/>
    <w:rsid w:val="00943623"/>
    <w:rPr>
      <w:i/>
      <w:iCs/>
      <w:color w:val="0F4761" w:themeColor="accent1" w:themeShade="BF"/>
    </w:rPr>
  </w:style>
  <w:style w:type="paragraph" w:styleId="Citationintense">
    <w:name w:val="Intense Quote"/>
    <w:basedOn w:val="Normal"/>
    <w:next w:val="Normal"/>
    <w:link w:val="CitationintenseCar"/>
    <w:uiPriority w:val="30"/>
    <w:qFormat/>
    <w:rsid w:val="0094362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tionintenseCar">
    <w:name w:val="Citation intense Car"/>
    <w:basedOn w:val="Policepardfaut"/>
    <w:link w:val="Citationintense"/>
    <w:uiPriority w:val="30"/>
    <w:rsid w:val="00943623"/>
    <w:rPr>
      <w:i/>
      <w:iCs/>
      <w:color w:val="0F4761" w:themeColor="accent1" w:themeShade="BF"/>
    </w:rPr>
  </w:style>
  <w:style w:type="character" w:styleId="Rfrenceintense">
    <w:name w:val="Intense Reference"/>
    <w:basedOn w:val="Policepardfaut"/>
    <w:uiPriority w:val="32"/>
    <w:qFormat/>
    <w:rsid w:val="00943623"/>
    <w:rPr>
      <w:b/>
      <w:bCs/>
      <w:smallCaps/>
      <w:color w:val="0F4761" w:themeColor="accent1" w:themeShade="BF"/>
      <w:spacing w:val="5"/>
    </w:rPr>
  </w:style>
  <w:style w:type="paragraph" w:styleId="En-tte">
    <w:name w:val="header"/>
    <w:basedOn w:val="Normal"/>
    <w:link w:val="En-tteCar"/>
    <w:uiPriority w:val="99"/>
    <w:unhideWhenUsed/>
    <w:rsid w:val="00943623"/>
    <w:pPr>
      <w:tabs>
        <w:tab w:val="center" w:pos="4536"/>
        <w:tab w:val="right" w:pos="9072"/>
      </w:tabs>
      <w:spacing w:line="240" w:lineRule="auto"/>
    </w:pPr>
  </w:style>
  <w:style w:type="character" w:customStyle="1" w:styleId="En-tteCar">
    <w:name w:val="En-tête Car"/>
    <w:basedOn w:val="Policepardfaut"/>
    <w:link w:val="En-tte"/>
    <w:uiPriority w:val="99"/>
    <w:rsid w:val="00943623"/>
    <w:rPr>
      <w:rFonts w:ascii="Verdana" w:eastAsia="Times New Roman" w:hAnsi="Verdana" w:cs="Times New Roman"/>
      <w:kern w:val="0"/>
      <w:sz w:val="20"/>
      <w:szCs w:val="22"/>
      <w:lang w:eastAsia="fr-FR"/>
      <w14:ligatures w14:val="none"/>
    </w:rPr>
  </w:style>
  <w:style w:type="paragraph" w:styleId="Pieddepage">
    <w:name w:val="footer"/>
    <w:basedOn w:val="Normal"/>
    <w:link w:val="PieddepageCar"/>
    <w:uiPriority w:val="99"/>
    <w:unhideWhenUsed/>
    <w:rsid w:val="00943623"/>
    <w:pPr>
      <w:tabs>
        <w:tab w:val="center" w:pos="4536"/>
        <w:tab w:val="right" w:pos="9072"/>
      </w:tabs>
      <w:spacing w:line="240" w:lineRule="auto"/>
    </w:pPr>
  </w:style>
  <w:style w:type="character" w:customStyle="1" w:styleId="PieddepageCar">
    <w:name w:val="Pied de page Car"/>
    <w:basedOn w:val="Policepardfaut"/>
    <w:link w:val="Pieddepage"/>
    <w:uiPriority w:val="99"/>
    <w:rsid w:val="00943623"/>
    <w:rPr>
      <w:rFonts w:ascii="Verdana" w:eastAsia="Times New Roman" w:hAnsi="Verdana" w:cs="Times New Roman"/>
      <w:kern w:val="0"/>
      <w:sz w:val="20"/>
      <w:szCs w:val="22"/>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2952</Characters>
  <Application>Microsoft Office Word</Application>
  <DocSecurity>0</DocSecurity>
  <Lines>24</Lines>
  <Paragraphs>6</Paragraphs>
  <ScaleCrop>false</ScaleCrop>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Perle TARDIEUX</dc:creator>
  <cp:keywords/>
  <dc:description/>
  <cp:lastModifiedBy>Perle TARDIEUX</cp:lastModifiedBy>
  <cp:revision>3</cp:revision>
  <dcterms:created xsi:type="dcterms:W3CDTF">2025-01-27T09:22:00Z</dcterms:created>
  <dcterms:modified xsi:type="dcterms:W3CDTF">2025-01-27T09:47:00Z</dcterms:modified>
</cp:coreProperties>
</file>