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97BD" w14:textId="77777777" w:rsidR="00B03341" w:rsidRDefault="00B03341" w:rsidP="00443D23">
      <w:pPr>
        <w:jc w:val="center"/>
        <w:rPr>
          <w:b/>
          <w:bCs/>
          <w:color w:val="FF5959"/>
          <w:sz w:val="32"/>
          <w:szCs w:val="32"/>
        </w:rPr>
      </w:pPr>
    </w:p>
    <w:p w14:paraId="280992F6" w14:textId="33860EDA" w:rsidR="005E0296" w:rsidRDefault="007D30F3" w:rsidP="00443D23">
      <w:pPr>
        <w:jc w:val="center"/>
        <w:rPr>
          <w:b/>
          <w:bCs/>
          <w:color w:val="FF5959"/>
          <w:sz w:val="32"/>
          <w:szCs w:val="32"/>
        </w:rPr>
      </w:pPr>
      <w:r w:rsidRPr="00505646">
        <w:rPr>
          <w:b/>
          <w:bCs/>
          <w:color w:val="FF5959"/>
          <w:sz w:val="32"/>
          <w:szCs w:val="32"/>
        </w:rPr>
        <w:t>Modèle de règlement d</w:t>
      </w:r>
      <w:r w:rsidR="005E0296">
        <w:rPr>
          <w:b/>
          <w:bCs/>
          <w:color w:val="FF5959"/>
          <w:sz w:val="32"/>
          <w:szCs w:val="32"/>
        </w:rPr>
        <w:t>e consultation</w:t>
      </w:r>
      <w:r w:rsidRPr="00505646">
        <w:rPr>
          <w:b/>
          <w:bCs/>
          <w:color w:val="FF5959"/>
          <w:sz w:val="32"/>
          <w:szCs w:val="32"/>
        </w:rPr>
        <w:t xml:space="preserve"> </w:t>
      </w:r>
    </w:p>
    <w:p w14:paraId="38E30761" w14:textId="0B0B2CD3" w:rsidR="007D30F3" w:rsidRPr="00505646" w:rsidRDefault="005E0296" w:rsidP="00443D23">
      <w:pPr>
        <w:jc w:val="center"/>
        <w:rPr>
          <w:b/>
          <w:bCs/>
          <w:color w:val="FF5959"/>
          <w:sz w:val="32"/>
          <w:szCs w:val="32"/>
        </w:rPr>
      </w:pPr>
      <w:r>
        <w:rPr>
          <w:b/>
          <w:bCs/>
          <w:color w:val="FF5959"/>
          <w:sz w:val="32"/>
          <w:szCs w:val="32"/>
        </w:rPr>
        <w:t xml:space="preserve">MAPA </w:t>
      </w:r>
      <w:r w:rsidR="009B1D04">
        <w:rPr>
          <w:b/>
          <w:bCs/>
          <w:color w:val="FF5959"/>
          <w:sz w:val="32"/>
          <w:szCs w:val="32"/>
        </w:rPr>
        <w:t xml:space="preserve">restreint </w:t>
      </w:r>
      <w:r w:rsidR="007D30F3" w:rsidRPr="00505646">
        <w:rPr>
          <w:b/>
          <w:bCs/>
          <w:color w:val="FF5959"/>
          <w:sz w:val="32"/>
          <w:szCs w:val="32"/>
        </w:rPr>
        <w:t>de ma</w:t>
      </w:r>
      <w:r>
        <w:rPr>
          <w:b/>
          <w:bCs/>
          <w:color w:val="FF5959"/>
          <w:sz w:val="32"/>
          <w:szCs w:val="32"/>
        </w:rPr>
        <w:t>î</w:t>
      </w:r>
      <w:r w:rsidR="007D30F3" w:rsidRPr="00505646">
        <w:rPr>
          <w:b/>
          <w:bCs/>
          <w:color w:val="FF5959"/>
          <w:sz w:val="32"/>
          <w:szCs w:val="32"/>
        </w:rPr>
        <w:t>trise d’œuvre</w:t>
      </w:r>
    </w:p>
    <w:p w14:paraId="164BB723" w14:textId="71BD8072" w:rsidR="00FC1859" w:rsidRDefault="00FC1859" w:rsidP="00FC1859">
      <w:pPr>
        <w:rPr>
          <w:lang w:eastAsia="fr-FR"/>
        </w:rPr>
      </w:pPr>
      <w:bookmarkStart w:id="0" w:name="_Toc34988846"/>
      <w:bookmarkStart w:id="1" w:name="_Toc528596354"/>
      <w:bookmarkStart w:id="2" w:name="_Toc19261774"/>
    </w:p>
    <w:p w14:paraId="0DF5813D" w14:textId="0BB89230" w:rsidR="00FC1859" w:rsidRPr="002C76B2" w:rsidRDefault="002C76B2" w:rsidP="002C76B2">
      <w:pPr>
        <w:jc w:val="center"/>
        <w:rPr>
          <w:b/>
          <w:bCs/>
          <w:lang w:eastAsia="fr-FR"/>
        </w:rPr>
      </w:pPr>
      <w:r w:rsidRPr="002C76B2">
        <w:rPr>
          <w:b/>
          <w:bCs/>
          <w:lang w:eastAsia="fr-FR"/>
        </w:rPr>
        <w:t>Préambule lié à l’utilisation de ce modèle de règlement</w:t>
      </w:r>
      <w:r w:rsidR="00C73505">
        <w:rPr>
          <w:b/>
          <w:bCs/>
          <w:lang w:eastAsia="fr-FR"/>
        </w:rPr>
        <w:t xml:space="preserve"> de consultation</w:t>
      </w:r>
    </w:p>
    <w:p w14:paraId="14909FF5" w14:textId="571BC6FA" w:rsidR="00840AA0" w:rsidRPr="003631E0" w:rsidRDefault="00840AA0" w:rsidP="002C76B2">
      <w:pPr>
        <w:rPr>
          <w:i/>
          <w:iCs/>
          <w:color w:val="000000" w:themeColor="text1"/>
        </w:rPr>
      </w:pPr>
      <w:r w:rsidRPr="003631E0">
        <w:rPr>
          <w:i/>
          <w:iCs/>
          <w:color w:val="000000" w:themeColor="text1"/>
        </w:rPr>
        <w:t xml:space="preserve">Les clauses de ce règlement contiennent des éléments à renseigner par le maître d’ouvrage identifiés par des </w:t>
      </w:r>
      <w:r w:rsidRPr="003631E0">
        <w:rPr>
          <w:i/>
          <w:iCs/>
          <w:color w:val="000000" w:themeColor="text1"/>
          <w:shd w:val="clear" w:color="auto" w:fill="B8CCE4" w:themeFill="accent1" w:themeFillTint="66"/>
        </w:rPr>
        <w:t>champs surlignés en bleu</w:t>
      </w:r>
      <w:r w:rsidRPr="003631E0">
        <w:rPr>
          <w:i/>
          <w:iCs/>
          <w:color w:val="000000" w:themeColor="text1"/>
        </w:rPr>
        <w:t xml:space="preserve"> ainsi que des choi</w:t>
      </w:r>
      <w:r w:rsidR="002C76B2" w:rsidRPr="003631E0">
        <w:rPr>
          <w:i/>
          <w:iCs/>
          <w:color w:val="000000" w:themeColor="text1"/>
        </w:rPr>
        <w:t xml:space="preserve">x à effectuer marqués par un bouton </w:t>
      </w:r>
      <w:r w:rsidR="002C76B2" w:rsidRPr="003631E0">
        <w:rPr>
          <w:color w:val="000000" w:themeColor="text1"/>
          <w:szCs w:val="18"/>
          <w:shd w:val="clear" w:color="auto" w:fill="95B3D7"/>
        </w:rPr>
        <w:sym w:font="Wingdings" w:char="F071"/>
      </w:r>
    </w:p>
    <w:p w14:paraId="490BF3D6" w14:textId="21FE0A5C" w:rsidR="002C76B2" w:rsidRPr="002C76B2" w:rsidRDefault="002C76B2" w:rsidP="002C76B2">
      <w:pPr>
        <w:jc w:val="center"/>
        <w:rPr>
          <w:b/>
          <w:bCs/>
          <w:lang w:eastAsia="fr-FR"/>
        </w:rPr>
      </w:pPr>
      <w:r>
        <w:rPr>
          <w:b/>
          <w:bCs/>
          <w:lang w:eastAsia="fr-FR"/>
        </w:rPr>
        <w:t>Sommaire</w:t>
      </w:r>
    </w:p>
    <w:p w14:paraId="202D8287" w14:textId="77777777" w:rsidR="00FC1859" w:rsidRPr="00FC1859" w:rsidRDefault="00FC1859" w:rsidP="00FC1859">
      <w:pPr>
        <w:rPr>
          <w:lang w:eastAsia="fr-FR"/>
        </w:rPr>
      </w:pPr>
    </w:p>
    <w:p w14:paraId="0D78D43D" w14:textId="605780B7" w:rsidR="00B80495" w:rsidRDefault="007D30F3">
      <w:pPr>
        <w:pStyle w:val="TM2"/>
        <w:tabs>
          <w:tab w:val="right" w:leader="dot" w:pos="10456"/>
        </w:tabs>
        <w:rPr>
          <w:rFonts w:asciiTheme="minorHAnsi" w:eastAsiaTheme="minorEastAsia" w:hAnsiTheme="minorHAnsi" w:cstheme="minorBidi"/>
          <w:noProof/>
          <w:sz w:val="22"/>
          <w:lang w:eastAsia="fr-FR"/>
        </w:rPr>
      </w:pPr>
      <w:r>
        <w:fldChar w:fldCharType="begin"/>
      </w:r>
      <w:r>
        <w:instrText xml:space="preserve"> TOC \o "1-3" \h \z \u </w:instrText>
      </w:r>
      <w:r>
        <w:fldChar w:fldCharType="separate"/>
      </w:r>
      <w:hyperlink w:anchor="_Toc66200543" w:history="1">
        <w:r w:rsidR="00B80495" w:rsidRPr="0029737E">
          <w:rPr>
            <w:rStyle w:val="Lienhypertexte"/>
          </w:rPr>
          <w:t>Article 1 – Acheteur / Ma</w:t>
        </w:r>
        <w:r w:rsidR="002658B3">
          <w:rPr>
            <w:rStyle w:val="Lienhypertexte"/>
          </w:rPr>
          <w:t>î</w:t>
        </w:r>
        <w:r w:rsidR="00B80495" w:rsidRPr="0029737E">
          <w:rPr>
            <w:rStyle w:val="Lienhypertexte"/>
          </w:rPr>
          <w:t>trise d’ouvrage</w:t>
        </w:r>
        <w:r w:rsidR="00B80495">
          <w:rPr>
            <w:noProof/>
            <w:webHidden/>
          </w:rPr>
          <w:tab/>
        </w:r>
        <w:r w:rsidR="00B80495">
          <w:rPr>
            <w:noProof/>
            <w:webHidden/>
          </w:rPr>
          <w:fldChar w:fldCharType="begin"/>
        </w:r>
        <w:r w:rsidR="00B80495">
          <w:rPr>
            <w:noProof/>
            <w:webHidden/>
          </w:rPr>
          <w:instrText xml:space="preserve"> PAGEREF _Toc66200543 \h </w:instrText>
        </w:r>
        <w:r w:rsidR="00B80495">
          <w:rPr>
            <w:noProof/>
            <w:webHidden/>
          </w:rPr>
        </w:r>
        <w:r w:rsidR="00B80495">
          <w:rPr>
            <w:noProof/>
            <w:webHidden/>
          </w:rPr>
          <w:fldChar w:fldCharType="separate"/>
        </w:r>
        <w:r w:rsidR="00B80495">
          <w:rPr>
            <w:noProof/>
            <w:webHidden/>
          </w:rPr>
          <w:t>2</w:t>
        </w:r>
        <w:r w:rsidR="00B80495">
          <w:rPr>
            <w:noProof/>
            <w:webHidden/>
          </w:rPr>
          <w:fldChar w:fldCharType="end"/>
        </w:r>
      </w:hyperlink>
    </w:p>
    <w:p w14:paraId="6F72DA96" w14:textId="797D9793" w:rsidR="00B80495" w:rsidRDefault="00000000">
      <w:pPr>
        <w:pStyle w:val="TM2"/>
        <w:tabs>
          <w:tab w:val="right" w:leader="dot" w:pos="10456"/>
        </w:tabs>
        <w:rPr>
          <w:rFonts w:asciiTheme="minorHAnsi" w:eastAsiaTheme="minorEastAsia" w:hAnsiTheme="minorHAnsi" w:cstheme="minorBidi"/>
          <w:noProof/>
          <w:sz w:val="22"/>
          <w:lang w:eastAsia="fr-FR"/>
        </w:rPr>
      </w:pPr>
      <w:hyperlink w:anchor="_Toc66200544" w:history="1">
        <w:r w:rsidR="00B80495" w:rsidRPr="0029737E">
          <w:rPr>
            <w:rStyle w:val="Lienhypertexte"/>
          </w:rPr>
          <w:t>Article 2 – Objet de la consultation</w:t>
        </w:r>
        <w:r w:rsidR="00B80495">
          <w:rPr>
            <w:noProof/>
            <w:webHidden/>
          </w:rPr>
          <w:tab/>
        </w:r>
        <w:r w:rsidR="00B80495">
          <w:rPr>
            <w:noProof/>
            <w:webHidden/>
          </w:rPr>
          <w:fldChar w:fldCharType="begin"/>
        </w:r>
        <w:r w:rsidR="00B80495">
          <w:rPr>
            <w:noProof/>
            <w:webHidden/>
          </w:rPr>
          <w:instrText xml:space="preserve"> PAGEREF _Toc66200544 \h </w:instrText>
        </w:r>
        <w:r w:rsidR="00B80495">
          <w:rPr>
            <w:noProof/>
            <w:webHidden/>
          </w:rPr>
        </w:r>
        <w:r w:rsidR="00B80495">
          <w:rPr>
            <w:noProof/>
            <w:webHidden/>
          </w:rPr>
          <w:fldChar w:fldCharType="separate"/>
        </w:r>
        <w:r w:rsidR="00B80495">
          <w:rPr>
            <w:noProof/>
            <w:webHidden/>
          </w:rPr>
          <w:t>2</w:t>
        </w:r>
        <w:r w:rsidR="00B80495">
          <w:rPr>
            <w:noProof/>
            <w:webHidden/>
          </w:rPr>
          <w:fldChar w:fldCharType="end"/>
        </w:r>
      </w:hyperlink>
    </w:p>
    <w:p w14:paraId="24388FB3" w14:textId="1C543845" w:rsidR="00B80495" w:rsidRDefault="00000000">
      <w:pPr>
        <w:pStyle w:val="TM2"/>
        <w:tabs>
          <w:tab w:val="right" w:leader="dot" w:pos="10456"/>
        </w:tabs>
        <w:rPr>
          <w:rFonts w:asciiTheme="minorHAnsi" w:eastAsiaTheme="minorEastAsia" w:hAnsiTheme="minorHAnsi" w:cstheme="minorBidi"/>
          <w:noProof/>
          <w:sz w:val="22"/>
          <w:lang w:eastAsia="fr-FR"/>
        </w:rPr>
      </w:pPr>
      <w:hyperlink w:anchor="_Toc66200545" w:history="1">
        <w:r w:rsidR="00B80495" w:rsidRPr="0029737E">
          <w:rPr>
            <w:rStyle w:val="Lienhypertexte"/>
          </w:rPr>
          <w:t>Article 3 – Dossier de consultation</w:t>
        </w:r>
        <w:r w:rsidR="00B80495">
          <w:rPr>
            <w:noProof/>
            <w:webHidden/>
          </w:rPr>
          <w:tab/>
        </w:r>
        <w:r w:rsidR="00B80495">
          <w:rPr>
            <w:noProof/>
            <w:webHidden/>
          </w:rPr>
          <w:fldChar w:fldCharType="begin"/>
        </w:r>
        <w:r w:rsidR="00B80495">
          <w:rPr>
            <w:noProof/>
            <w:webHidden/>
          </w:rPr>
          <w:instrText xml:space="preserve"> PAGEREF _Toc66200545 \h </w:instrText>
        </w:r>
        <w:r w:rsidR="00B80495">
          <w:rPr>
            <w:noProof/>
            <w:webHidden/>
          </w:rPr>
        </w:r>
        <w:r w:rsidR="00B80495">
          <w:rPr>
            <w:noProof/>
            <w:webHidden/>
          </w:rPr>
          <w:fldChar w:fldCharType="separate"/>
        </w:r>
        <w:r w:rsidR="00B80495">
          <w:rPr>
            <w:noProof/>
            <w:webHidden/>
          </w:rPr>
          <w:t>4</w:t>
        </w:r>
        <w:r w:rsidR="00B80495">
          <w:rPr>
            <w:noProof/>
            <w:webHidden/>
          </w:rPr>
          <w:fldChar w:fldCharType="end"/>
        </w:r>
      </w:hyperlink>
    </w:p>
    <w:p w14:paraId="28ED8C63" w14:textId="58EF5EE7" w:rsidR="00B80495" w:rsidRDefault="00000000">
      <w:pPr>
        <w:pStyle w:val="TM2"/>
        <w:tabs>
          <w:tab w:val="right" w:leader="dot" w:pos="10456"/>
        </w:tabs>
        <w:rPr>
          <w:rFonts w:asciiTheme="minorHAnsi" w:eastAsiaTheme="minorEastAsia" w:hAnsiTheme="minorHAnsi" w:cstheme="minorBidi"/>
          <w:noProof/>
          <w:sz w:val="22"/>
          <w:lang w:eastAsia="fr-FR"/>
        </w:rPr>
      </w:pPr>
      <w:hyperlink w:anchor="_Toc66200546" w:history="1">
        <w:r w:rsidR="00B80495" w:rsidRPr="0029737E">
          <w:rPr>
            <w:rStyle w:val="Lienhypertexte"/>
          </w:rPr>
          <w:t>Article 4 – Conditions de participation</w:t>
        </w:r>
        <w:r w:rsidR="00B80495">
          <w:rPr>
            <w:noProof/>
            <w:webHidden/>
          </w:rPr>
          <w:tab/>
        </w:r>
        <w:r w:rsidR="00B80495">
          <w:rPr>
            <w:noProof/>
            <w:webHidden/>
          </w:rPr>
          <w:fldChar w:fldCharType="begin"/>
        </w:r>
        <w:r w:rsidR="00B80495">
          <w:rPr>
            <w:noProof/>
            <w:webHidden/>
          </w:rPr>
          <w:instrText xml:space="preserve"> PAGEREF _Toc66200546 \h </w:instrText>
        </w:r>
        <w:r w:rsidR="00B80495">
          <w:rPr>
            <w:noProof/>
            <w:webHidden/>
          </w:rPr>
        </w:r>
        <w:r w:rsidR="00B80495">
          <w:rPr>
            <w:noProof/>
            <w:webHidden/>
          </w:rPr>
          <w:fldChar w:fldCharType="separate"/>
        </w:r>
        <w:r w:rsidR="00B80495">
          <w:rPr>
            <w:noProof/>
            <w:webHidden/>
          </w:rPr>
          <w:t>4</w:t>
        </w:r>
        <w:r w:rsidR="00B80495">
          <w:rPr>
            <w:noProof/>
            <w:webHidden/>
          </w:rPr>
          <w:fldChar w:fldCharType="end"/>
        </w:r>
      </w:hyperlink>
    </w:p>
    <w:p w14:paraId="3C2F7AF2" w14:textId="37E84531" w:rsidR="00B80495" w:rsidRDefault="00000000">
      <w:pPr>
        <w:pStyle w:val="TM2"/>
        <w:tabs>
          <w:tab w:val="right" w:leader="dot" w:pos="10456"/>
        </w:tabs>
        <w:rPr>
          <w:rFonts w:asciiTheme="minorHAnsi" w:eastAsiaTheme="minorEastAsia" w:hAnsiTheme="minorHAnsi" w:cstheme="minorBidi"/>
          <w:noProof/>
          <w:sz w:val="22"/>
          <w:lang w:eastAsia="fr-FR"/>
        </w:rPr>
      </w:pPr>
      <w:hyperlink w:anchor="_Toc66200547" w:history="1">
        <w:r w:rsidR="00B80495" w:rsidRPr="0029737E">
          <w:rPr>
            <w:rStyle w:val="Lienhypertexte"/>
          </w:rPr>
          <w:t>Article 5 – Composition et transmission du dossier de candidature</w:t>
        </w:r>
        <w:r w:rsidR="00B80495">
          <w:rPr>
            <w:noProof/>
            <w:webHidden/>
          </w:rPr>
          <w:tab/>
        </w:r>
        <w:r w:rsidR="00B80495">
          <w:rPr>
            <w:noProof/>
            <w:webHidden/>
          </w:rPr>
          <w:fldChar w:fldCharType="begin"/>
        </w:r>
        <w:r w:rsidR="00B80495">
          <w:rPr>
            <w:noProof/>
            <w:webHidden/>
          </w:rPr>
          <w:instrText xml:space="preserve"> PAGEREF _Toc66200547 \h </w:instrText>
        </w:r>
        <w:r w:rsidR="00B80495">
          <w:rPr>
            <w:noProof/>
            <w:webHidden/>
          </w:rPr>
        </w:r>
        <w:r w:rsidR="00B80495">
          <w:rPr>
            <w:noProof/>
            <w:webHidden/>
          </w:rPr>
          <w:fldChar w:fldCharType="separate"/>
        </w:r>
        <w:r w:rsidR="00B80495">
          <w:rPr>
            <w:noProof/>
            <w:webHidden/>
          </w:rPr>
          <w:t>6</w:t>
        </w:r>
        <w:r w:rsidR="00B80495">
          <w:rPr>
            <w:noProof/>
            <w:webHidden/>
          </w:rPr>
          <w:fldChar w:fldCharType="end"/>
        </w:r>
      </w:hyperlink>
    </w:p>
    <w:p w14:paraId="048C6C9C" w14:textId="36095325" w:rsidR="00B80495" w:rsidRDefault="00000000">
      <w:pPr>
        <w:pStyle w:val="TM2"/>
        <w:tabs>
          <w:tab w:val="right" w:leader="dot" w:pos="10456"/>
        </w:tabs>
        <w:rPr>
          <w:rFonts w:asciiTheme="minorHAnsi" w:eastAsiaTheme="minorEastAsia" w:hAnsiTheme="minorHAnsi" w:cstheme="minorBidi"/>
          <w:noProof/>
          <w:sz w:val="22"/>
          <w:lang w:eastAsia="fr-FR"/>
        </w:rPr>
      </w:pPr>
      <w:hyperlink w:anchor="_Toc66200548" w:history="1">
        <w:r w:rsidR="00B80495" w:rsidRPr="0029737E">
          <w:rPr>
            <w:rStyle w:val="Lienhypertexte"/>
          </w:rPr>
          <w:t>Article 6 – S</w:t>
        </w:r>
        <w:r w:rsidR="002658B3">
          <w:rPr>
            <w:rStyle w:val="Lienhypertexte"/>
          </w:rPr>
          <w:t>é</w:t>
        </w:r>
        <w:r w:rsidR="00B80495" w:rsidRPr="0029737E">
          <w:rPr>
            <w:rStyle w:val="Lienhypertexte"/>
          </w:rPr>
          <w:t>lection des candidatures</w:t>
        </w:r>
        <w:r w:rsidR="00B80495">
          <w:rPr>
            <w:noProof/>
            <w:webHidden/>
          </w:rPr>
          <w:tab/>
        </w:r>
        <w:r w:rsidR="00B80495">
          <w:rPr>
            <w:noProof/>
            <w:webHidden/>
          </w:rPr>
          <w:fldChar w:fldCharType="begin"/>
        </w:r>
        <w:r w:rsidR="00B80495">
          <w:rPr>
            <w:noProof/>
            <w:webHidden/>
          </w:rPr>
          <w:instrText xml:space="preserve"> PAGEREF _Toc66200548 \h </w:instrText>
        </w:r>
        <w:r w:rsidR="00B80495">
          <w:rPr>
            <w:noProof/>
            <w:webHidden/>
          </w:rPr>
        </w:r>
        <w:r w:rsidR="00B80495">
          <w:rPr>
            <w:noProof/>
            <w:webHidden/>
          </w:rPr>
          <w:fldChar w:fldCharType="separate"/>
        </w:r>
        <w:r w:rsidR="00B80495">
          <w:rPr>
            <w:noProof/>
            <w:webHidden/>
          </w:rPr>
          <w:t>9</w:t>
        </w:r>
        <w:r w:rsidR="00B80495">
          <w:rPr>
            <w:noProof/>
            <w:webHidden/>
          </w:rPr>
          <w:fldChar w:fldCharType="end"/>
        </w:r>
      </w:hyperlink>
    </w:p>
    <w:p w14:paraId="1A2F5638" w14:textId="5A2AD6DB" w:rsidR="00B80495" w:rsidRDefault="00000000">
      <w:pPr>
        <w:pStyle w:val="TM2"/>
        <w:tabs>
          <w:tab w:val="right" w:leader="dot" w:pos="10456"/>
        </w:tabs>
        <w:rPr>
          <w:rFonts w:asciiTheme="minorHAnsi" w:eastAsiaTheme="minorEastAsia" w:hAnsiTheme="minorHAnsi" w:cstheme="minorBidi"/>
          <w:noProof/>
          <w:sz w:val="22"/>
          <w:lang w:eastAsia="fr-FR"/>
        </w:rPr>
      </w:pPr>
      <w:hyperlink w:anchor="_Toc66200549" w:history="1">
        <w:r w:rsidR="00B80495" w:rsidRPr="0029737E">
          <w:rPr>
            <w:rStyle w:val="Lienhypertexte"/>
          </w:rPr>
          <w:t>Article 7 – Processus de remise des offres</w:t>
        </w:r>
        <w:r w:rsidR="00B80495">
          <w:rPr>
            <w:noProof/>
            <w:webHidden/>
          </w:rPr>
          <w:tab/>
        </w:r>
        <w:r w:rsidR="00B80495">
          <w:rPr>
            <w:noProof/>
            <w:webHidden/>
          </w:rPr>
          <w:fldChar w:fldCharType="begin"/>
        </w:r>
        <w:r w:rsidR="00B80495">
          <w:rPr>
            <w:noProof/>
            <w:webHidden/>
          </w:rPr>
          <w:instrText xml:space="preserve"> PAGEREF _Toc66200549 \h </w:instrText>
        </w:r>
        <w:r w:rsidR="00B80495">
          <w:rPr>
            <w:noProof/>
            <w:webHidden/>
          </w:rPr>
        </w:r>
        <w:r w:rsidR="00B80495">
          <w:rPr>
            <w:noProof/>
            <w:webHidden/>
          </w:rPr>
          <w:fldChar w:fldCharType="separate"/>
        </w:r>
        <w:r w:rsidR="00B80495">
          <w:rPr>
            <w:noProof/>
            <w:webHidden/>
          </w:rPr>
          <w:t>10</w:t>
        </w:r>
        <w:r w:rsidR="00B80495">
          <w:rPr>
            <w:noProof/>
            <w:webHidden/>
          </w:rPr>
          <w:fldChar w:fldCharType="end"/>
        </w:r>
      </w:hyperlink>
    </w:p>
    <w:p w14:paraId="250B6901" w14:textId="492E4234" w:rsidR="00B80495" w:rsidRDefault="00000000">
      <w:pPr>
        <w:pStyle w:val="TM2"/>
        <w:tabs>
          <w:tab w:val="right" w:leader="dot" w:pos="10456"/>
        </w:tabs>
        <w:rPr>
          <w:rFonts w:asciiTheme="minorHAnsi" w:eastAsiaTheme="minorEastAsia" w:hAnsiTheme="minorHAnsi" w:cstheme="minorBidi"/>
          <w:noProof/>
          <w:sz w:val="22"/>
          <w:lang w:eastAsia="fr-FR"/>
        </w:rPr>
      </w:pPr>
      <w:hyperlink w:anchor="_Toc66200550" w:history="1">
        <w:r w:rsidR="00B80495" w:rsidRPr="0029737E">
          <w:rPr>
            <w:rStyle w:val="Lienhypertexte"/>
          </w:rPr>
          <w:t>Article 8 – Analyse des offres et n</w:t>
        </w:r>
        <w:r w:rsidR="002658B3">
          <w:rPr>
            <w:rStyle w:val="Lienhypertexte"/>
          </w:rPr>
          <w:t>é</w:t>
        </w:r>
        <w:r w:rsidR="00B80495" w:rsidRPr="0029737E">
          <w:rPr>
            <w:rStyle w:val="Lienhypertexte"/>
          </w:rPr>
          <w:t>gociations</w:t>
        </w:r>
        <w:r w:rsidR="00B80495">
          <w:rPr>
            <w:noProof/>
            <w:webHidden/>
          </w:rPr>
          <w:tab/>
        </w:r>
        <w:r w:rsidR="00B80495">
          <w:rPr>
            <w:noProof/>
            <w:webHidden/>
          </w:rPr>
          <w:fldChar w:fldCharType="begin"/>
        </w:r>
        <w:r w:rsidR="00B80495">
          <w:rPr>
            <w:noProof/>
            <w:webHidden/>
          </w:rPr>
          <w:instrText xml:space="preserve"> PAGEREF _Toc66200550 \h </w:instrText>
        </w:r>
        <w:r w:rsidR="00B80495">
          <w:rPr>
            <w:noProof/>
            <w:webHidden/>
          </w:rPr>
        </w:r>
        <w:r w:rsidR="00B80495">
          <w:rPr>
            <w:noProof/>
            <w:webHidden/>
          </w:rPr>
          <w:fldChar w:fldCharType="separate"/>
        </w:r>
        <w:r w:rsidR="00B80495">
          <w:rPr>
            <w:noProof/>
            <w:webHidden/>
          </w:rPr>
          <w:t>11</w:t>
        </w:r>
        <w:r w:rsidR="00B80495">
          <w:rPr>
            <w:noProof/>
            <w:webHidden/>
          </w:rPr>
          <w:fldChar w:fldCharType="end"/>
        </w:r>
      </w:hyperlink>
    </w:p>
    <w:p w14:paraId="41C809DB" w14:textId="2DDAB98A" w:rsidR="00B80495" w:rsidRDefault="00000000">
      <w:pPr>
        <w:pStyle w:val="TM2"/>
        <w:tabs>
          <w:tab w:val="right" w:leader="dot" w:pos="10456"/>
        </w:tabs>
        <w:rPr>
          <w:rFonts w:asciiTheme="minorHAnsi" w:eastAsiaTheme="minorEastAsia" w:hAnsiTheme="minorHAnsi" w:cstheme="minorBidi"/>
          <w:noProof/>
          <w:sz w:val="22"/>
          <w:lang w:eastAsia="fr-FR"/>
        </w:rPr>
      </w:pPr>
      <w:hyperlink w:anchor="_Toc66200551" w:history="1">
        <w:r w:rsidR="00B80495" w:rsidRPr="0029737E">
          <w:rPr>
            <w:rStyle w:val="Lienhypertexte"/>
          </w:rPr>
          <w:t>Article 9 – Achèvement de la procédure</w:t>
        </w:r>
        <w:r w:rsidR="00B80495">
          <w:rPr>
            <w:noProof/>
            <w:webHidden/>
          </w:rPr>
          <w:tab/>
        </w:r>
        <w:r w:rsidR="00B80495">
          <w:rPr>
            <w:noProof/>
            <w:webHidden/>
          </w:rPr>
          <w:fldChar w:fldCharType="begin"/>
        </w:r>
        <w:r w:rsidR="00B80495">
          <w:rPr>
            <w:noProof/>
            <w:webHidden/>
          </w:rPr>
          <w:instrText xml:space="preserve"> PAGEREF _Toc66200551 \h </w:instrText>
        </w:r>
        <w:r w:rsidR="00B80495">
          <w:rPr>
            <w:noProof/>
            <w:webHidden/>
          </w:rPr>
        </w:r>
        <w:r w:rsidR="00B80495">
          <w:rPr>
            <w:noProof/>
            <w:webHidden/>
          </w:rPr>
          <w:fldChar w:fldCharType="separate"/>
        </w:r>
        <w:r w:rsidR="00B80495">
          <w:rPr>
            <w:noProof/>
            <w:webHidden/>
          </w:rPr>
          <w:t>11</w:t>
        </w:r>
        <w:r w:rsidR="00B80495">
          <w:rPr>
            <w:noProof/>
            <w:webHidden/>
          </w:rPr>
          <w:fldChar w:fldCharType="end"/>
        </w:r>
      </w:hyperlink>
    </w:p>
    <w:p w14:paraId="322EDCC4" w14:textId="5D203130" w:rsidR="00B80495" w:rsidRDefault="00000000">
      <w:pPr>
        <w:pStyle w:val="TM2"/>
        <w:tabs>
          <w:tab w:val="right" w:leader="dot" w:pos="10456"/>
        </w:tabs>
        <w:rPr>
          <w:rFonts w:asciiTheme="minorHAnsi" w:eastAsiaTheme="minorEastAsia" w:hAnsiTheme="minorHAnsi" w:cstheme="minorBidi"/>
          <w:noProof/>
          <w:sz w:val="22"/>
          <w:lang w:eastAsia="fr-FR"/>
        </w:rPr>
      </w:pPr>
      <w:hyperlink w:anchor="_Toc66200552" w:history="1">
        <w:r w:rsidR="00B80495" w:rsidRPr="0029737E">
          <w:rPr>
            <w:rStyle w:val="Lienhypertexte"/>
          </w:rPr>
          <w:t>Article 10 – Protection des donn</w:t>
        </w:r>
        <w:r w:rsidR="002658B3">
          <w:rPr>
            <w:rStyle w:val="Lienhypertexte"/>
          </w:rPr>
          <w:t>é</w:t>
        </w:r>
        <w:r w:rsidR="00B80495" w:rsidRPr="0029737E">
          <w:rPr>
            <w:rStyle w:val="Lienhypertexte"/>
          </w:rPr>
          <w:t>es personnelles</w:t>
        </w:r>
        <w:r w:rsidR="00B80495">
          <w:rPr>
            <w:noProof/>
            <w:webHidden/>
          </w:rPr>
          <w:tab/>
        </w:r>
        <w:r w:rsidR="00B80495">
          <w:rPr>
            <w:noProof/>
            <w:webHidden/>
          </w:rPr>
          <w:fldChar w:fldCharType="begin"/>
        </w:r>
        <w:r w:rsidR="00B80495">
          <w:rPr>
            <w:noProof/>
            <w:webHidden/>
          </w:rPr>
          <w:instrText xml:space="preserve"> PAGEREF _Toc66200552 \h </w:instrText>
        </w:r>
        <w:r w:rsidR="00B80495">
          <w:rPr>
            <w:noProof/>
            <w:webHidden/>
          </w:rPr>
        </w:r>
        <w:r w:rsidR="00B80495">
          <w:rPr>
            <w:noProof/>
            <w:webHidden/>
          </w:rPr>
          <w:fldChar w:fldCharType="separate"/>
        </w:r>
        <w:r w:rsidR="00B80495">
          <w:rPr>
            <w:noProof/>
            <w:webHidden/>
          </w:rPr>
          <w:t>12</w:t>
        </w:r>
        <w:r w:rsidR="00B80495">
          <w:rPr>
            <w:noProof/>
            <w:webHidden/>
          </w:rPr>
          <w:fldChar w:fldCharType="end"/>
        </w:r>
      </w:hyperlink>
    </w:p>
    <w:p w14:paraId="4AD82C9C" w14:textId="6B19CCBB" w:rsidR="00B80495" w:rsidRDefault="00000000">
      <w:pPr>
        <w:pStyle w:val="TM2"/>
        <w:tabs>
          <w:tab w:val="right" w:leader="dot" w:pos="10456"/>
        </w:tabs>
        <w:rPr>
          <w:rFonts w:asciiTheme="minorHAnsi" w:eastAsiaTheme="minorEastAsia" w:hAnsiTheme="minorHAnsi" w:cstheme="minorBidi"/>
          <w:noProof/>
          <w:sz w:val="22"/>
          <w:lang w:eastAsia="fr-FR"/>
        </w:rPr>
      </w:pPr>
      <w:hyperlink w:anchor="_Toc66200553" w:history="1">
        <w:r w:rsidR="00B80495" w:rsidRPr="0029737E">
          <w:rPr>
            <w:rStyle w:val="Lienhypertexte"/>
          </w:rPr>
          <w:t>Article 11 – Recours</w:t>
        </w:r>
        <w:r w:rsidR="00B80495">
          <w:rPr>
            <w:noProof/>
            <w:webHidden/>
          </w:rPr>
          <w:tab/>
        </w:r>
        <w:r w:rsidR="00B80495">
          <w:rPr>
            <w:noProof/>
            <w:webHidden/>
          </w:rPr>
          <w:fldChar w:fldCharType="begin"/>
        </w:r>
        <w:r w:rsidR="00B80495">
          <w:rPr>
            <w:noProof/>
            <w:webHidden/>
          </w:rPr>
          <w:instrText xml:space="preserve"> PAGEREF _Toc66200553 \h </w:instrText>
        </w:r>
        <w:r w:rsidR="00B80495">
          <w:rPr>
            <w:noProof/>
            <w:webHidden/>
          </w:rPr>
        </w:r>
        <w:r w:rsidR="00B80495">
          <w:rPr>
            <w:noProof/>
            <w:webHidden/>
          </w:rPr>
          <w:fldChar w:fldCharType="separate"/>
        </w:r>
        <w:r w:rsidR="00B80495">
          <w:rPr>
            <w:noProof/>
            <w:webHidden/>
          </w:rPr>
          <w:t>12</w:t>
        </w:r>
        <w:r w:rsidR="00B80495">
          <w:rPr>
            <w:noProof/>
            <w:webHidden/>
          </w:rPr>
          <w:fldChar w:fldCharType="end"/>
        </w:r>
      </w:hyperlink>
    </w:p>
    <w:p w14:paraId="4623F643" w14:textId="62343B9B" w:rsidR="007D30F3" w:rsidRDefault="007D30F3">
      <w:r>
        <w:fldChar w:fldCharType="end"/>
      </w:r>
    </w:p>
    <w:p w14:paraId="70AD6BB3" w14:textId="77777777" w:rsidR="00A7107E" w:rsidRPr="00A7107E" w:rsidRDefault="00A7107E" w:rsidP="00A7107E">
      <w:pPr>
        <w:pStyle w:val="Paragraphedeliste"/>
        <w:spacing w:after="0" w:line="240" w:lineRule="auto"/>
        <w:rPr>
          <w:rFonts w:eastAsia="Times New Roman"/>
          <w:b/>
          <w:bCs/>
          <w:caps/>
          <w:color w:val="000000"/>
          <w:sz w:val="24"/>
          <w:szCs w:val="26"/>
        </w:rPr>
      </w:pPr>
    </w:p>
    <w:p w14:paraId="719D7A10" w14:textId="77777777" w:rsidR="00A7107E" w:rsidRDefault="00A7107E">
      <w:pPr>
        <w:spacing w:after="0" w:line="240" w:lineRule="auto"/>
        <w:rPr>
          <w:rFonts w:eastAsia="Times New Roman" w:cs="Times New Roman"/>
          <w:b/>
          <w:bCs/>
          <w:caps/>
          <w:color w:val="000000"/>
          <w:sz w:val="24"/>
          <w:szCs w:val="26"/>
          <w:lang w:eastAsia="fr-FR"/>
        </w:rPr>
      </w:pPr>
      <w:bookmarkStart w:id="3" w:name="_Toc66200543"/>
      <w:r>
        <w:br w:type="page"/>
      </w:r>
    </w:p>
    <w:p w14:paraId="04383EE9" w14:textId="322C8956" w:rsidR="007D30F3" w:rsidRDefault="007D30F3" w:rsidP="00D40A8E">
      <w:pPr>
        <w:pStyle w:val="Titre2"/>
      </w:pPr>
      <w:r>
        <w:lastRenderedPageBreak/>
        <w:t xml:space="preserve">Article 1 – </w:t>
      </w:r>
      <w:bookmarkEnd w:id="0"/>
      <w:r w:rsidRPr="00443D23">
        <w:t>Acheteur / Ma</w:t>
      </w:r>
      <w:r w:rsidR="009958FD">
        <w:t>Î</w:t>
      </w:r>
      <w:r w:rsidRPr="00443D23">
        <w:t>trise d’ouvrage</w:t>
      </w:r>
      <w:bookmarkEnd w:id="3"/>
      <w:r w:rsidRPr="00443D23">
        <w:tab/>
      </w:r>
    </w:p>
    <w:p w14:paraId="7CD224DE" w14:textId="1A67DBF2" w:rsidR="007D30F3" w:rsidRDefault="00E84621" w:rsidP="00D40A8E">
      <w:pPr>
        <w:spacing w:after="0"/>
        <w:jc w:val="both"/>
        <w:rPr>
          <w:szCs w:val="19"/>
          <w:shd w:val="clear" w:color="auto" w:fill="95B3D7"/>
        </w:rPr>
      </w:pPr>
      <w:r>
        <w:rPr>
          <w:szCs w:val="19"/>
        </w:rPr>
        <w:t>Maître d’ouvrage</w:t>
      </w:r>
      <w:r w:rsidR="007D30F3">
        <w:rPr>
          <w:szCs w:val="19"/>
        </w:rPr>
        <w:t xml:space="preserve"> : </w:t>
      </w:r>
      <w:r w:rsidR="007D30F3" w:rsidRPr="00163402">
        <w:rPr>
          <w:szCs w:val="19"/>
          <w:shd w:val="clear" w:color="auto" w:fill="95B3D7"/>
        </w:rPr>
        <w:t>………………………………………………</w:t>
      </w:r>
      <w:r w:rsidR="007D30F3">
        <w:rPr>
          <w:szCs w:val="19"/>
          <w:shd w:val="clear" w:color="auto" w:fill="95B3D7"/>
        </w:rPr>
        <w:t xml:space="preserve"> </w:t>
      </w:r>
    </w:p>
    <w:p w14:paraId="24DD49A4" w14:textId="77777777" w:rsidR="007D30F3" w:rsidRDefault="007D30F3" w:rsidP="003631E0">
      <w:pPr>
        <w:spacing w:after="120"/>
        <w:jc w:val="both"/>
        <w:rPr>
          <w:szCs w:val="19"/>
          <w:shd w:val="clear" w:color="auto" w:fill="95B3D7"/>
        </w:rPr>
      </w:pPr>
      <w:r>
        <w:rPr>
          <w:szCs w:val="19"/>
        </w:rPr>
        <w:t xml:space="preserve">Direction : </w:t>
      </w:r>
      <w:r w:rsidRPr="00163402">
        <w:rPr>
          <w:szCs w:val="19"/>
          <w:shd w:val="clear" w:color="auto" w:fill="95B3D7"/>
        </w:rPr>
        <w:t>………………………</w:t>
      </w:r>
      <w:r>
        <w:rPr>
          <w:szCs w:val="19"/>
          <w:shd w:val="clear" w:color="auto" w:fill="95B3D7"/>
        </w:rPr>
        <w:t xml:space="preserve"> </w:t>
      </w:r>
    </w:p>
    <w:p w14:paraId="2919CBE2" w14:textId="6867CE22" w:rsidR="00FC1859" w:rsidRDefault="007D30F3" w:rsidP="00FC1859">
      <w:pPr>
        <w:spacing w:after="0"/>
        <w:jc w:val="both"/>
        <w:rPr>
          <w:szCs w:val="19"/>
          <w:shd w:val="clear" w:color="auto" w:fill="95B3D7"/>
        </w:rPr>
      </w:pPr>
      <w:r>
        <w:rPr>
          <w:szCs w:val="19"/>
        </w:rPr>
        <w:t xml:space="preserve">Adresse du siège : </w:t>
      </w:r>
      <w:r>
        <w:rPr>
          <w:szCs w:val="19"/>
        </w:rPr>
        <w:tab/>
      </w:r>
      <w:r w:rsidRPr="00163402">
        <w:rPr>
          <w:szCs w:val="19"/>
          <w:shd w:val="clear" w:color="auto" w:fill="95B3D7"/>
        </w:rPr>
        <w:t>………………………</w:t>
      </w:r>
      <w:r w:rsidR="00FC1859" w:rsidRPr="00163402">
        <w:rPr>
          <w:szCs w:val="19"/>
          <w:shd w:val="clear" w:color="auto" w:fill="95B3D7"/>
        </w:rPr>
        <w:t>………………………………………………………………………</w:t>
      </w:r>
    </w:p>
    <w:p w14:paraId="0ECB4D61" w14:textId="715BCB09" w:rsidR="00FC1859" w:rsidRDefault="00FC1859" w:rsidP="00FC1859">
      <w:pPr>
        <w:spacing w:after="0"/>
        <w:ind w:left="1416" w:firstLine="708"/>
        <w:jc w:val="both"/>
        <w:rPr>
          <w:szCs w:val="19"/>
          <w:shd w:val="clear" w:color="auto" w:fill="95B3D7"/>
        </w:rPr>
      </w:pPr>
      <w:r w:rsidRPr="00163402">
        <w:rPr>
          <w:szCs w:val="19"/>
          <w:shd w:val="clear" w:color="auto" w:fill="95B3D7"/>
        </w:rPr>
        <w:t>………………………………………………………………………………………………</w:t>
      </w:r>
    </w:p>
    <w:p w14:paraId="69890C8E" w14:textId="77777777" w:rsidR="00FC1859" w:rsidRDefault="00FC1859" w:rsidP="00FC1859">
      <w:pPr>
        <w:spacing w:after="0"/>
        <w:ind w:left="1416" w:firstLine="708"/>
        <w:jc w:val="both"/>
        <w:rPr>
          <w:szCs w:val="19"/>
          <w:shd w:val="clear" w:color="auto" w:fill="95B3D7"/>
        </w:rPr>
      </w:pPr>
    </w:p>
    <w:p w14:paraId="7E7EC6C4" w14:textId="77777777" w:rsidR="007D30F3" w:rsidRDefault="007D30F3" w:rsidP="003631E0">
      <w:pPr>
        <w:spacing w:after="120"/>
        <w:jc w:val="both"/>
        <w:rPr>
          <w:szCs w:val="19"/>
          <w:shd w:val="clear" w:color="auto" w:fill="95B3D7"/>
        </w:rPr>
      </w:pPr>
      <w:r>
        <w:rPr>
          <w:szCs w:val="19"/>
        </w:rPr>
        <w:t xml:space="preserve">Téléphone : </w:t>
      </w:r>
      <w:r w:rsidRPr="00163402">
        <w:rPr>
          <w:szCs w:val="19"/>
          <w:shd w:val="clear" w:color="auto" w:fill="95B3D7"/>
        </w:rPr>
        <w:t>………………………</w:t>
      </w:r>
    </w:p>
    <w:p w14:paraId="609C40D1" w14:textId="77777777" w:rsidR="007D30F3" w:rsidRPr="00546300" w:rsidRDefault="007D30F3" w:rsidP="00D40A8E">
      <w:pPr>
        <w:jc w:val="both"/>
        <w:rPr>
          <w:szCs w:val="19"/>
        </w:rPr>
      </w:pPr>
      <w:r>
        <w:rPr>
          <w:szCs w:val="19"/>
        </w:rPr>
        <w:t xml:space="preserve">Profil d’acheteur : </w:t>
      </w:r>
      <w:r w:rsidRPr="00163402">
        <w:rPr>
          <w:szCs w:val="19"/>
          <w:shd w:val="clear" w:color="auto" w:fill="95B3D7"/>
        </w:rPr>
        <w:t>………………………</w:t>
      </w:r>
      <w:r>
        <w:rPr>
          <w:szCs w:val="19"/>
        </w:rPr>
        <w:t xml:space="preserve">  / Site internet : </w:t>
      </w:r>
      <w:r w:rsidRPr="00163402">
        <w:rPr>
          <w:szCs w:val="19"/>
          <w:shd w:val="clear" w:color="auto" w:fill="95B3D7"/>
        </w:rPr>
        <w:t>………………………</w:t>
      </w:r>
    </w:p>
    <w:p w14:paraId="656F7641" w14:textId="77777777" w:rsidR="007D30F3" w:rsidRPr="006E61B0" w:rsidRDefault="007D30F3" w:rsidP="00D40A8E">
      <w:pPr>
        <w:jc w:val="both"/>
        <w:rPr>
          <w:szCs w:val="19"/>
        </w:rPr>
      </w:pPr>
      <w:r w:rsidRPr="006E61B0">
        <w:rPr>
          <w:szCs w:val="18"/>
          <w:shd w:val="clear" w:color="auto" w:fill="95B3D7"/>
        </w:rPr>
        <w:sym w:font="Wingdings" w:char="F071"/>
      </w:r>
      <w:r w:rsidRPr="006E61B0">
        <w:rPr>
          <w:szCs w:val="19"/>
        </w:rPr>
        <w:t xml:space="preserve"> La maitrise d’ouvrage de l’opération est déléguée à</w:t>
      </w:r>
      <w:r>
        <w:rPr>
          <w:szCs w:val="19"/>
        </w:rPr>
        <w:t xml:space="preserve"> </w:t>
      </w:r>
      <w:r w:rsidRPr="006E61B0">
        <w:rPr>
          <w:szCs w:val="19"/>
          <w:shd w:val="clear" w:color="auto" w:fill="95B3D7"/>
        </w:rPr>
        <w:t>………………………………………………………</w:t>
      </w:r>
    </w:p>
    <w:p w14:paraId="00187DC6" w14:textId="77777777" w:rsidR="007D30F3" w:rsidRPr="006E61B0" w:rsidRDefault="007D30F3" w:rsidP="00D40A8E">
      <w:pPr>
        <w:jc w:val="both"/>
        <w:rPr>
          <w:szCs w:val="19"/>
        </w:rPr>
      </w:pPr>
      <w:r w:rsidRPr="006E61B0">
        <w:rPr>
          <w:szCs w:val="19"/>
        </w:rPr>
        <w:t>Le représentant de la maitrise d’ouvrage déléguée est</w:t>
      </w:r>
      <w:r>
        <w:rPr>
          <w:szCs w:val="19"/>
        </w:rPr>
        <w:t xml:space="preserve"> </w:t>
      </w:r>
      <w:r w:rsidRPr="006E61B0">
        <w:rPr>
          <w:szCs w:val="19"/>
          <w:shd w:val="clear" w:color="auto" w:fill="95B3D7"/>
        </w:rPr>
        <w:t>…………………………………………</w:t>
      </w:r>
      <w:r>
        <w:rPr>
          <w:szCs w:val="19"/>
        </w:rPr>
        <w:t xml:space="preserve"> a</w:t>
      </w:r>
      <w:r w:rsidRPr="006E61B0">
        <w:rPr>
          <w:szCs w:val="19"/>
        </w:rPr>
        <w:t>ssurant la fonction d</w:t>
      </w:r>
      <w:r>
        <w:rPr>
          <w:szCs w:val="19"/>
        </w:rPr>
        <w:t xml:space="preserve">e </w:t>
      </w:r>
      <w:r w:rsidRPr="006E61B0">
        <w:rPr>
          <w:szCs w:val="19"/>
          <w:shd w:val="clear" w:color="auto" w:fill="95B3D7"/>
        </w:rPr>
        <w:t>………………………………</w:t>
      </w:r>
    </w:p>
    <w:p w14:paraId="469DC675" w14:textId="6FF5467F" w:rsidR="007D30F3" w:rsidRPr="001A1B92" w:rsidRDefault="007D30F3" w:rsidP="003C71BC">
      <w:pPr>
        <w:tabs>
          <w:tab w:val="left" w:pos="720"/>
          <w:tab w:val="left" w:pos="1260"/>
          <w:tab w:val="left" w:pos="1440"/>
          <w:tab w:val="left" w:pos="1800"/>
        </w:tabs>
        <w:jc w:val="both"/>
        <w:rPr>
          <w:color w:val="000000" w:themeColor="text1"/>
          <w:szCs w:val="19"/>
        </w:rPr>
      </w:pPr>
      <w:r w:rsidRPr="001A1B92">
        <w:rPr>
          <w:color w:val="000000" w:themeColor="text1"/>
          <w:szCs w:val="18"/>
          <w:shd w:val="clear" w:color="auto" w:fill="95B3D7"/>
        </w:rPr>
        <w:sym w:font="Wingdings" w:char="F071"/>
      </w:r>
      <w:r w:rsidRPr="001A1B92">
        <w:rPr>
          <w:color w:val="000000" w:themeColor="text1"/>
          <w:szCs w:val="19"/>
        </w:rPr>
        <w:t xml:space="preserve"> </w:t>
      </w:r>
      <w:r w:rsidR="00E84621">
        <w:t>Le maître d’ouvrage</w:t>
      </w:r>
      <w:r w:rsidR="00E84621" w:rsidRPr="00946DC2">
        <w:t xml:space="preserve"> </w:t>
      </w:r>
      <w:r w:rsidRPr="001A1B92">
        <w:rPr>
          <w:color w:val="000000" w:themeColor="text1"/>
          <w:szCs w:val="19"/>
        </w:rPr>
        <w:t xml:space="preserve">a confié une mission de conduite d’opération à </w:t>
      </w:r>
      <w:r w:rsidRPr="001A1B92">
        <w:rPr>
          <w:color w:val="000000" w:themeColor="text1"/>
          <w:szCs w:val="19"/>
          <w:shd w:val="clear" w:color="auto" w:fill="95B3D7"/>
        </w:rPr>
        <w:t>………………………………………………………</w:t>
      </w:r>
      <w:r w:rsidRPr="001A1B92">
        <w:rPr>
          <w:color w:val="000000" w:themeColor="text1"/>
          <w:szCs w:val="19"/>
        </w:rPr>
        <w:t xml:space="preserve"> </w:t>
      </w:r>
    </w:p>
    <w:p w14:paraId="2DD352D2" w14:textId="09C03159" w:rsidR="007D30F3" w:rsidRPr="001A1B92" w:rsidRDefault="007D30F3" w:rsidP="003C71BC">
      <w:pPr>
        <w:jc w:val="both"/>
        <w:rPr>
          <w:color w:val="000000" w:themeColor="text1"/>
          <w:szCs w:val="19"/>
          <w:shd w:val="clear" w:color="auto" w:fill="95B3D7"/>
        </w:rPr>
      </w:pPr>
      <w:r w:rsidRPr="001A1B92">
        <w:rPr>
          <w:color w:val="000000" w:themeColor="text1"/>
          <w:szCs w:val="19"/>
        </w:rPr>
        <w:t xml:space="preserve">Le représentant </w:t>
      </w:r>
      <w:r w:rsidR="00A253C8">
        <w:rPr>
          <w:color w:val="000000" w:themeColor="text1"/>
          <w:szCs w:val="19"/>
        </w:rPr>
        <w:t>du conducteur d’opération</w:t>
      </w:r>
      <w:r w:rsidRPr="001A1B92">
        <w:rPr>
          <w:color w:val="000000" w:themeColor="text1"/>
          <w:szCs w:val="19"/>
        </w:rPr>
        <w:t xml:space="preserve"> est </w:t>
      </w:r>
      <w:r w:rsidRPr="001A1B92">
        <w:rPr>
          <w:color w:val="000000" w:themeColor="text1"/>
          <w:szCs w:val="19"/>
          <w:shd w:val="clear" w:color="auto" w:fill="95B3D7"/>
        </w:rPr>
        <w:t>…………………………………………</w:t>
      </w:r>
      <w:r w:rsidRPr="001A1B92">
        <w:rPr>
          <w:color w:val="000000" w:themeColor="text1"/>
          <w:szCs w:val="19"/>
        </w:rPr>
        <w:t xml:space="preserve"> assurant la fonction de </w:t>
      </w:r>
      <w:r w:rsidRPr="001A1B92">
        <w:rPr>
          <w:color w:val="000000" w:themeColor="text1"/>
          <w:szCs w:val="19"/>
          <w:shd w:val="clear" w:color="auto" w:fill="95B3D7"/>
        </w:rPr>
        <w:t>………………………………</w:t>
      </w:r>
    </w:p>
    <w:p w14:paraId="1F1CFB03" w14:textId="4BE9B2CB" w:rsidR="007D30F3" w:rsidRDefault="007D30F3" w:rsidP="00D40A8E">
      <w:pPr>
        <w:tabs>
          <w:tab w:val="left" w:pos="720"/>
          <w:tab w:val="left" w:pos="1260"/>
          <w:tab w:val="left" w:pos="1440"/>
          <w:tab w:val="left" w:pos="1800"/>
        </w:tabs>
        <w:jc w:val="both"/>
        <w:rPr>
          <w:color w:val="000000"/>
          <w:szCs w:val="19"/>
        </w:rPr>
      </w:pPr>
      <w:r w:rsidRPr="006E61B0">
        <w:rPr>
          <w:color w:val="000000"/>
          <w:szCs w:val="18"/>
          <w:shd w:val="clear" w:color="auto" w:fill="95B3D7"/>
        </w:rPr>
        <w:sym w:font="Wingdings" w:char="F071"/>
      </w:r>
      <w:r w:rsidR="00E84621">
        <w:rPr>
          <w:color w:val="000000"/>
          <w:szCs w:val="19"/>
        </w:rPr>
        <w:t xml:space="preserve"> L</w:t>
      </w:r>
      <w:r w:rsidR="00E84621">
        <w:t>e maître d’ouvrage</w:t>
      </w:r>
      <w:r w:rsidRPr="006E61B0">
        <w:rPr>
          <w:color w:val="000000"/>
          <w:szCs w:val="19"/>
        </w:rPr>
        <w:t xml:space="preserve"> a confié une mission d’assistance à maitrise d’ouvrage à</w:t>
      </w:r>
      <w:r w:rsidR="00E84621">
        <w:rPr>
          <w:color w:val="000000"/>
          <w:szCs w:val="19"/>
        </w:rPr>
        <w:t xml:space="preserve"> </w:t>
      </w:r>
      <w:r w:rsidRPr="006E61B0">
        <w:rPr>
          <w:color w:val="000000"/>
          <w:szCs w:val="19"/>
          <w:shd w:val="clear" w:color="auto" w:fill="95B3D7"/>
        </w:rPr>
        <w:t>………………………………………………</w:t>
      </w:r>
    </w:p>
    <w:p w14:paraId="35D668D3" w14:textId="77777777" w:rsidR="007D30F3" w:rsidRPr="006E61B0" w:rsidRDefault="007D30F3" w:rsidP="00D40A8E">
      <w:pPr>
        <w:jc w:val="both"/>
        <w:rPr>
          <w:color w:val="000000"/>
          <w:szCs w:val="19"/>
          <w:shd w:val="clear" w:color="auto" w:fill="95B3D7"/>
        </w:rPr>
      </w:pPr>
      <w:r w:rsidRPr="006E61B0">
        <w:rPr>
          <w:color w:val="000000"/>
          <w:szCs w:val="19"/>
        </w:rPr>
        <w:t>Le représentant de l’AMO est</w:t>
      </w:r>
      <w:r>
        <w:rPr>
          <w:color w:val="000000"/>
          <w:szCs w:val="19"/>
        </w:rPr>
        <w:t xml:space="preserve"> </w:t>
      </w:r>
      <w:r w:rsidRPr="006E61B0">
        <w:rPr>
          <w:color w:val="000000"/>
          <w:szCs w:val="19"/>
          <w:shd w:val="clear" w:color="auto" w:fill="95B3D7"/>
        </w:rPr>
        <w:t>…………………………………………</w:t>
      </w:r>
      <w:r w:rsidRPr="003F5470">
        <w:rPr>
          <w:color w:val="000000"/>
          <w:szCs w:val="19"/>
        </w:rPr>
        <w:t xml:space="preserve"> </w:t>
      </w:r>
      <w:r w:rsidRPr="006E61B0">
        <w:rPr>
          <w:color w:val="000000"/>
          <w:szCs w:val="19"/>
        </w:rPr>
        <w:t>assurant la fonction de</w:t>
      </w:r>
      <w:r>
        <w:rPr>
          <w:color w:val="000000"/>
          <w:szCs w:val="19"/>
        </w:rPr>
        <w:t xml:space="preserve"> </w:t>
      </w:r>
      <w:r w:rsidRPr="006E61B0">
        <w:rPr>
          <w:color w:val="000000"/>
          <w:szCs w:val="19"/>
          <w:shd w:val="clear" w:color="auto" w:fill="95B3D7"/>
        </w:rPr>
        <w:t>………………………………</w:t>
      </w:r>
    </w:p>
    <w:p w14:paraId="7D802C1C" w14:textId="46328E32" w:rsidR="007D30F3" w:rsidRPr="00163402" w:rsidRDefault="007D30F3" w:rsidP="00750F12">
      <w:pPr>
        <w:pStyle w:val="Titre2"/>
      </w:pPr>
      <w:bookmarkStart w:id="4" w:name="_Toc34988847"/>
      <w:bookmarkStart w:id="5" w:name="_Toc66200544"/>
      <w:r w:rsidRPr="00163402">
        <w:t xml:space="preserve">Article </w:t>
      </w:r>
      <w:r>
        <w:t xml:space="preserve">2 – </w:t>
      </w:r>
      <w:bookmarkEnd w:id="4"/>
      <w:r w:rsidR="00FA00F3">
        <w:t>Objet de la consultation</w:t>
      </w:r>
      <w:bookmarkEnd w:id="5"/>
      <w:r>
        <w:t xml:space="preserve"> </w:t>
      </w:r>
    </w:p>
    <w:p w14:paraId="3929169F" w14:textId="068FC74A" w:rsidR="007D30F3" w:rsidRDefault="007D30F3" w:rsidP="00750F12">
      <w:pPr>
        <w:pStyle w:val="Titre4"/>
      </w:pPr>
      <w:bookmarkStart w:id="6" w:name="_Toc34988848"/>
      <w:r w:rsidRPr="006E61B0">
        <w:t xml:space="preserve">Article </w:t>
      </w:r>
      <w:r>
        <w:t>2</w:t>
      </w:r>
      <w:r w:rsidRPr="006E61B0">
        <w:t>.</w:t>
      </w:r>
      <w:r>
        <w:t>1</w:t>
      </w:r>
      <w:r w:rsidRPr="006E61B0">
        <w:t xml:space="preserve"> – </w:t>
      </w:r>
      <w:bookmarkEnd w:id="6"/>
      <w:r w:rsidR="00E36746">
        <w:t>Objet du marché</w:t>
      </w:r>
      <w:r w:rsidR="004301E4">
        <w:t xml:space="preserve"> et procédure</w:t>
      </w:r>
    </w:p>
    <w:p w14:paraId="32B21B38" w14:textId="791E54F7" w:rsidR="009363BC" w:rsidRDefault="00E36746" w:rsidP="00E36746">
      <w:pPr>
        <w:rPr>
          <w:lang w:eastAsia="fr-FR"/>
        </w:rPr>
      </w:pPr>
      <w:r>
        <w:rPr>
          <w:lang w:eastAsia="fr-FR"/>
        </w:rPr>
        <w:t>La présente consultation vise à l’attribution d’un marché de maîtrise d’œuvre</w:t>
      </w:r>
      <w:r w:rsidR="009363BC">
        <w:rPr>
          <w:lang w:eastAsia="fr-FR"/>
        </w:rPr>
        <w:t xml:space="preserve">, passé en procédure adaptée restreinte en application des articles L. 2123-1 et R. 2123-1 1° du code de la commande publique (CCP). </w:t>
      </w:r>
    </w:p>
    <w:p w14:paraId="439E866F" w14:textId="4A8A4EAA" w:rsidR="001F11F9" w:rsidRPr="001F11F9" w:rsidRDefault="00031788" w:rsidP="00E36746">
      <w:r>
        <w:rPr>
          <w:lang w:eastAsia="fr-FR"/>
        </w:rPr>
        <w:t xml:space="preserve">Suite </w:t>
      </w:r>
      <w:r w:rsidR="00020DB5">
        <w:rPr>
          <w:lang w:eastAsia="fr-FR"/>
        </w:rPr>
        <w:t>à l’analyse</w:t>
      </w:r>
      <w:r>
        <w:rPr>
          <w:lang w:eastAsia="fr-FR"/>
        </w:rPr>
        <w:t xml:space="preserve"> des candidatures, </w:t>
      </w:r>
      <w:r w:rsidR="00E84621">
        <w:t>le maître d’ouvrage</w:t>
      </w:r>
      <w:r w:rsidR="00020DB5">
        <w:rPr>
          <w:lang w:eastAsia="fr-FR"/>
        </w:rPr>
        <w:t xml:space="preserve"> retiendra </w:t>
      </w:r>
      <w:r w:rsidR="00020DB5">
        <w:rPr>
          <w:szCs w:val="19"/>
          <w:shd w:val="clear" w:color="auto" w:fill="95B3D7" w:themeFill="accent1" w:themeFillTint="99"/>
        </w:rPr>
        <w:t>X</w:t>
      </w:r>
      <w:r w:rsidR="00020DB5">
        <w:t xml:space="preserve"> candidats</w:t>
      </w:r>
      <w:r w:rsidR="000C1BD3">
        <w:t xml:space="preserve"> admis</w:t>
      </w:r>
      <w:r w:rsidR="00020DB5">
        <w:t xml:space="preserve"> à remettre une offre et engagera des négociations </w:t>
      </w:r>
      <w:r w:rsidR="001F11F9" w:rsidRPr="00D505B0">
        <w:rPr>
          <w:szCs w:val="19"/>
          <w:shd w:val="clear" w:color="auto" w:fill="95B3D7"/>
        </w:rPr>
        <w:sym w:font="Wingdings" w:char="F071"/>
      </w:r>
      <w:r w:rsidR="001F11F9" w:rsidRPr="00D505B0">
        <w:rPr>
          <w:szCs w:val="19"/>
        </w:rPr>
        <w:t xml:space="preserve"> </w:t>
      </w:r>
      <w:r w:rsidR="001F11F9" w:rsidRPr="00D505B0">
        <w:t xml:space="preserve">avec le soumissionnaire classé en première position </w:t>
      </w:r>
      <w:r w:rsidR="001F11F9" w:rsidRPr="00D505B0">
        <w:rPr>
          <w:szCs w:val="19"/>
          <w:shd w:val="clear" w:color="auto" w:fill="95B3D7"/>
        </w:rPr>
        <w:sym w:font="Wingdings" w:char="F071"/>
      </w:r>
      <w:r w:rsidR="001F11F9" w:rsidRPr="00D505B0">
        <w:rPr>
          <w:szCs w:val="19"/>
        </w:rPr>
        <w:t xml:space="preserve"> </w:t>
      </w:r>
      <w:r w:rsidR="00A253C8">
        <w:t xml:space="preserve">avec l’ensemble des soumissionnaires </w:t>
      </w:r>
      <w:r w:rsidR="001F11F9">
        <w:t>au regard des critères d’attribution définis à l’article 8.</w:t>
      </w:r>
      <w:r w:rsidR="000E69BE">
        <w:t>1</w:t>
      </w:r>
      <w:r w:rsidR="001F11F9">
        <w:t xml:space="preserve"> du présent règlement.</w:t>
      </w:r>
    </w:p>
    <w:p w14:paraId="0AB5DE16" w14:textId="1389036A" w:rsidR="00FC1F8D" w:rsidRDefault="00FC1F8D" w:rsidP="00FC1F8D">
      <w:pPr>
        <w:pStyle w:val="Titre4"/>
      </w:pPr>
      <w:r w:rsidRPr="006E61B0">
        <w:t xml:space="preserve">Article </w:t>
      </w:r>
      <w:r>
        <w:t>2</w:t>
      </w:r>
      <w:r w:rsidRPr="006E61B0">
        <w:t>.</w:t>
      </w:r>
      <w:r>
        <w:t>2</w:t>
      </w:r>
      <w:r w:rsidRPr="006E61B0">
        <w:t xml:space="preserve"> – </w:t>
      </w:r>
      <w:r>
        <w:t>Caractéristiques principales de l’opération</w:t>
      </w:r>
    </w:p>
    <w:p w14:paraId="7855B3B1" w14:textId="704EF934" w:rsidR="007D30F3" w:rsidRDefault="007D30F3" w:rsidP="00750F12">
      <w:r>
        <w:t>L</w:t>
      </w:r>
      <w:r w:rsidR="00C73505">
        <w:t xml:space="preserve">’opération </w:t>
      </w:r>
      <w:r>
        <w:t>porte sur</w:t>
      </w:r>
      <w:r w:rsidR="006B0C67">
        <w:t> :</w:t>
      </w:r>
    </w:p>
    <w:p w14:paraId="6E4D882F" w14:textId="77777777" w:rsidR="00A7107E" w:rsidRDefault="007D30F3" w:rsidP="00750F12">
      <w:pPr>
        <w:jc w:val="both"/>
        <w:rPr>
          <w:szCs w:val="19"/>
        </w:rPr>
      </w:pPr>
      <w:r w:rsidRPr="002F2E5C">
        <w:rPr>
          <w:szCs w:val="18"/>
          <w:shd w:val="clear" w:color="auto" w:fill="95B3D7"/>
        </w:rPr>
        <w:sym w:font="Wingdings" w:char="F071"/>
      </w:r>
      <w:r w:rsidRPr="005F3201">
        <w:rPr>
          <w:szCs w:val="19"/>
        </w:rPr>
        <w:t xml:space="preserve"> </w:t>
      </w:r>
      <w:r>
        <w:rPr>
          <w:szCs w:val="19"/>
        </w:rPr>
        <w:t xml:space="preserve">la construction neuve </w:t>
      </w:r>
      <w:r w:rsidRPr="005F3201">
        <w:rPr>
          <w:szCs w:val="19"/>
        </w:rPr>
        <w:t xml:space="preserve"> </w:t>
      </w:r>
      <w:r w:rsidRPr="00163402">
        <w:rPr>
          <w:szCs w:val="19"/>
          <w:shd w:val="clear" w:color="auto" w:fill="95B3D7"/>
        </w:rPr>
        <w:t>……………………………</w:t>
      </w:r>
      <w:r>
        <w:rPr>
          <w:szCs w:val="19"/>
        </w:rPr>
        <w:t xml:space="preserve"> [</w:t>
      </w:r>
      <w:r w:rsidRPr="00357068">
        <w:rPr>
          <w:i/>
          <w:iCs/>
          <w:szCs w:val="19"/>
          <w:shd w:val="clear" w:color="auto" w:fill="95B3D7"/>
        </w:rPr>
        <w:t>indiquer la catégorie du bâtiment</w:t>
      </w:r>
      <w:r>
        <w:rPr>
          <w:szCs w:val="19"/>
        </w:rPr>
        <w:t xml:space="preserve">] </w:t>
      </w:r>
    </w:p>
    <w:p w14:paraId="0ADB76A7" w14:textId="2F6E5A40" w:rsidR="007D30F3" w:rsidRDefault="007D30F3" w:rsidP="00750F12">
      <w:pPr>
        <w:jc w:val="both"/>
        <w:rPr>
          <w:szCs w:val="19"/>
        </w:rPr>
      </w:pPr>
      <w:r w:rsidRPr="002F2E5C">
        <w:rPr>
          <w:szCs w:val="18"/>
          <w:shd w:val="clear" w:color="auto" w:fill="95B3D7"/>
        </w:rPr>
        <w:sym w:font="Wingdings" w:char="F071"/>
      </w:r>
      <w:r w:rsidRPr="005F3201">
        <w:rPr>
          <w:szCs w:val="19"/>
        </w:rPr>
        <w:t xml:space="preserve"> </w:t>
      </w:r>
      <w:r>
        <w:rPr>
          <w:szCs w:val="19"/>
        </w:rPr>
        <w:t xml:space="preserve">la réhabilitation d’un bâtiment </w:t>
      </w:r>
      <w:r w:rsidRPr="005F3201">
        <w:rPr>
          <w:szCs w:val="19"/>
        </w:rPr>
        <w:t xml:space="preserve"> </w:t>
      </w:r>
      <w:r w:rsidRPr="00163402">
        <w:rPr>
          <w:szCs w:val="19"/>
          <w:shd w:val="clear" w:color="auto" w:fill="95B3D7"/>
        </w:rPr>
        <w:t>…………………………</w:t>
      </w:r>
      <w:r>
        <w:rPr>
          <w:szCs w:val="19"/>
        </w:rPr>
        <w:t xml:space="preserve"> </w:t>
      </w:r>
      <w:r w:rsidR="00FC1859">
        <w:rPr>
          <w:szCs w:val="19"/>
        </w:rPr>
        <w:t>[</w:t>
      </w:r>
      <w:r w:rsidR="00FC1859" w:rsidRPr="00357068">
        <w:rPr>
          <w:i/>
          <w:iCs/>
          <w:szCs w:val="19"/>
          <w:shd w:val="clear" w:color="auto" w:fill="95B3D7"/>
        </w:rPr>
        <w:t>indiquer la catégorie du bâtiment</w:t>
      </w:r>
      <w:r w:rsidR="00FC1859">
        <w:rPr>
          <w:szCs w:val="19"/>
        </w:rPr>
        <w:t>]</w:t>
      </w:r>
    </w:p>
    <w:p w14:paraId="378927BC" w14:textId="754395F0" w:rsidR="00A7107E" w:rsidRDefault="00A7107E" w:rsidP="00750F12">
      <w:pPr>
        <w:jc w:val="both"/>
        <w:rPr>
          <w:szCs w:val="19"/>
        </w:rPr>
      </w:pPr>
      <w:r w:rsidRPr="002F2E5C">
        <w:rPr>
          <w:szCs w:val="18"/>
          <w:shd w:val="clear" w:color="auto" w:fill="95B3D7"/>
        </w:rPr>
        <w:sym w:font="Wingdings" w:char="F071"/>
      </w:r>
      <w:r w:rsidRPr="005F3201">
        <w:rPr>
          <w:szCs w:val="19"/>
        </w:rPr>
        <w:t xml:space="preserve"> </w:t>
      </w:r>
      <w:r>
        <w:rPr>
          <w:szCs w:val="19"/>
        </w:rPr>
        <w:t xml:space="preserve">la réhabilitation/extension du bâtiment </w:t>
      </w:r>
      <w:r w:rsidRPr="00163402">
        <w:rPr>
          <w:szCs w:val="19"/>
          <w:shd w:val="clear" w:color="auto" w:fill="95B3D7"/>
        </w:rPr>
        <w:t>…………………………</w:t>
      </w:r>
      <w:r>
        <w:rPr>
          <w:szCs w:val="19"/>
        </w:rPr>
        <w:t xml:space="preserve"> [</w:t>
      </w:r>
      <w:r w:rsidRPr="00357068">
        <w:rPr>
          <w:i/>
          <w:iCs/>
          <w:szCs w:val="19"/>
          <w:shd w:val="clear" w:color="auto" w:fill="95B3D7"/>
        </w:rPr>
        <w:t>indiquer la catégorie du bâtiment</w:t>
      </w:r>
      <w:r>
        <w:rPr>
          <w:szCs w:val="19"/>
        </w:rPr>
        <w:t>]</w:t>
      </w:r>
    </w:p>
    <w:p w14:paraId="6C526350" w14:textId="77777777" w:rsidR="00E9429E" w:rsidRDefault="00E9429E" w:rsidP="00E9429E">
      <w:pPr>
        <w:jc w:val="both"/>
        <w:rPr>
          <w:szCs w:val="19"/>
        </w:rPr>
      </w:pPr>
      <w:r w:rsidRPr="002F2E5C">
        <w:rPr>
          <w:szCs w:val="18"/>
          <w:shd w:val="clear" w:color="auto" w:fill="95B3D7"/>
        </w:rPr>
        <w:sym w:font="Wingdings" w:char="F071"/>
      </w:r>
      <w:r w:rsidRPr="005F3201">
        <w:rPr>
          <w:szCs w:val="19"/>
        </w:rPr>
        <w:t xml:space="preserve"> </w:t>
      </w:r>
      <w:r>
        <w:rPr>
          <w:szCs w:val="19"/>
        </w:rPr>
        <w:t xml:space="preserve">l’aménagement d’un espace public </w:t>
      </w:r>
      <w:r w:rsidRPr="00163402">
        <w:rPr>
          <w:szCs w:val="19"/>
          <w:shd w:val="clear" w:color="auto" w:fill="95B3D7"/>
        </w:rPr>
        <w:t>…………………………</w:t>
      </w:r>
      <w:r>
        <w:rPr>
          <w:szCs w:val="19"/>
        </w:rPr>
        <w:t xml:space="preserve"> [</w:t>
      </w:r>
      <w:r>
        <w:rPr>
          <w:i/>
          <w:iCs/>
          <w:szCs w:val="19"/>
          <w:shd w:val="clear" w:color="auto" w:fill="95B3D7"/>
        </w:rPr>
        <w:t>Identifier la nature de l’espace public</w:t>
      </w:r>
      <w:r>
        <w:rPr>
          <w:szCs w:val="19"/>
        </w:rPr>
        <w:t>]</w:t>
      </w:r>
    </w:p>
    <w:p w14:paraId="591781D6" w14:textId="77777777" w:rsidR="00E9429E" w:rsidRDefault="00E9429E" w:rsidP="00E9429E">
      <w:pPr>
        <w:pStyle w:val="Paragraphedeliste"/>
        <w:spacing w:after="0"/>
        <w:ind w:left="714"/>
        <w:contextualSpacing w:val="0"/>
        <w:rPr>
          <w:szCs w:val="19"/>
        </w:rPr>
      </w:pPr>
    </w:p>
    <w:p w14:paraId="2063A722" w14:textId="12BC33AF" w:rsidR="007D30F3" w:rsidRPr="0092515F" w:rsidRDefault="007D30F3" w:rsidP="003631E0">
      <w:pPr>
        <w:pStyle w:val="Paragraphedeliste"/>
        <w:numPr>
          <w:ilvl w:val="0"/>
          <w:numId w:val="5"/>
        </w:numPr>
        <w:spacing w:after="0"/>
        <w:ind w:left="714" w:hanging="357"/>
        <w:contextualSpacing w:val="0"/>
        <w:rPr>
          <w:szCs w:val="19"/>
        </w:rPr>
      </w:pPr>
      <w:r w:rsidRPr="0092515F">
        <w:rPr>
          <w:szCs w:val="19"/>
        </w:rPr>
        <w:t xml:space="preserve">Adresse </w:t>
      </w:r>
    </w:p>
    <w:p w14:paraId="2A0F7B40" w14:textId="77777777" w:rsidR="007D30F3" w:rsidRDefault="007D30F3" w:rsidP="003C71BC">
      <w:pPr>
        <w:spacing w:after="0"/>
      </w:pPr>
      <w:r w:rsidRPr="00357068">
        <w:rPr>
          <w:shd w:val="clear" w:color="auto" w:fill="95B3D7"/>
        </w:rPr>
        <w:t>………………………………………………………………………………………………</w:t>
      </w:r>
    </w:p>
    <w:p w14:paraId="2EF80D0F" w14:textId="77777777" w:rsidR="007D30F3" w:rsidRDefault="007D30F3" w:rsidP="003631E0">
      <w:pPr>
        <w:spacing w:after="120"/>
        <w:jc w:val="both"/>
        <w:rPr>
          <w:shd w:val="clear" w:color="auto" w:fill="95B3D7"/>
        </w:rPr>
      </w:pPr>
      <w:r w:rsidRPr="00357068">
        <w:rPr>
          <w:shd w:val="clear" w:color="auto" w:fill="95B3D7"/>
        </w:rPr>
        <w:t>………………………………………………………………………………………………</w:t>
      </w:r>
    </w:p>
    <w:p w14:paraId="7D19C4DF" w14:textId="77777777" w:rsidR="007D30F3" w:rsidRPr="0092515F" w:rsidRDefault="007D30F3" w:rsidP="00E36B64">
      <w:pPr>
        <w:pStyle w:val="Paragraphedeliste"/>
        <w:numPr>
          <w:ilvl w:val="0"/>
          <w:numId w:val="5"/>
        </w:numPr>
        <w:rPr>
          <w:szCs w:val="19"/>
        </w:rPr>
      </w:pPr>
      <w:r w:rsidRPr="0092515F">
        <w:rPr>
          <w:szCs w:val="19"/>
        </w:rPr>
        <w:t xml:space="preserve">Parcelle(s) : n° </w:t>
      </w:r>
      <w:r w:rsidRPr="0092515F">
        <w:rPr>
          <w:shd w:val="clear" w:color="auto" w:fill="95B3D7"/>
        </w:rPr>
        <w:t>…………………</w:t>
      </w:r>
    </w:p>
    <w:p w14:paraId="60A2A9B4" w14:textId="5AA42CBC" w:rsidR="007D30F3" w:rsidRPr="00901B16" w:rsidRDefault="007D30F3" w:rsidP="00E36B64">
      <w:pPr>
        <w:pStyle w:val="Paragraphedeliste"/>
        <w:numPr>
          <w:ilvl w:val="0"/>
          <w:numId w:val="5"/>
        </w:numPr>
        <w:rPr>
          <w:szCs w:val="19"/>
        </w:rPr>
      </w:pPr>
      <w:r w:rsidRPr="0092515F">
        <w:rPr>
          <w:szCs w:val="19"/>
        </w:rPr>
        <w:t xml:space="preserve">Surface de l’unité foncière : </w:t>
      </w:r>
      <w:r w:rsidRPr="0092515F">
        <w:rPr>
          <w:shd w:val="clear" w:color="auto" w:fill="95B3D7"/>
        </w:rPr>
        <w:t>………………………</w:t>
      </w:r>
      <w:r w:rsidRPr="006F4D81">
        <w:t>m²</w:t>
      </w:r>
    </w:p>
    <w:p w14:paraId="5B55409F" w14:textId="389B56C0" w:rsidR="007D30F3" w:rsidRDefault="007D30F3" w:rsidP="00E36B64">
      <w:pPr>
        <w:pStyle w:val="Paragraphedeliste"/>
        <w:numPr>
          <w:ilvl w:val="0"/>
          <w:numId w:val="5"/>
        </w:numPr>
      </w:pPr>
      <w:r w:rsidRPr="0092515F">
        <w:rPr>
          <w:szCs w:val="19"/>
        </w:rPr>
        <w:t xml:space="preserve">Surface utile envisagée : </w:t>
      </w:r>
      <w:r w:rsidRPr="0092515F">
        <w:rPr>
          <w:shd w:val="clear" w:color="auto" w:fill="95B3D7"/>
        </w:rPr>
        <w:t xml:space="preserve">……………………… </w:t>
      </w:r>
      <w:r w:rsidRPr="006F4D81">
        <w:t>m²</w:t>
      </w:r>
    </w:p>
    <w:p w14:paraId="709CF29E" w14:textId="46A91260" w:rsidR="007D30F3" w:rsidRDefault="007D30F3" w:rsidP="00750F12">
      <w:pPr>
        <w:pStyle w:val="Titre4"/>
      </w:pPr>
      <w:bookmarkStart w:id="7" w:name="_Toc34988849"/>
      <w:r w:rsidRPr="006E61B0">
        <w:t xml:space="preserve">Article </w:t>
      </w:r>
      <w:r>
        <w:t>2</w:t>
      </w:r>
      <w:r w:rsidRPr="006E61B0">
        <w:t>.</w:t>
      </w:r>
      <w:r w:rsidR="00FC1F8D">
        <w:t>3</w:t>
      </w:r>
      <w:r w:rsidRPr="006E61B0">
        <w:t xml:space="preserve"> – </w:t>
      </w:r>
      <w:bookmarkEnd w:id="7"/>
      <w:r>
        <w:t>Eléments essentiels du programme</w:t>
      </w:r>
    </w:p>
    <w:p w14:paraId="501495F4" w14:textId="19D5CE82" w:rsidR="007D30F3" w:rsidRDefault="007D30F3" w:rsidP="00750F12">
      <w:pPr>
        <w:rPr>
          <w:shd w:val="clear" w:color="auto" w:fill="95B3D7"/>
        </w:rPr>
      </w:pPr>
      <w:r w:rsidRPr="007850B9">
        <w:rPr>
          <w:shd w:val="clear" w:color="auto" w:fill="95B3D7"/>
        </w:rPr>
        <w:t xml:space="preserve"> (Décrire ici les éléments principaux du programme : les objectifs poursuivis, les données du site, les besoins et les exigences </w:t>
      </w:r>
      <w:r w:rsidR="00E84621">
        <w:rPr>
          <w:shd w:val="clear" w:color="auto" w:fill="95B3D7"/>
        </w:rPr>
        <w:t>du maître d’ouvrage</w:t>
      </w:r>
      <w:r w:rsidRPr="007850B9">
        <w:rPr>
          <w:shd w:val="clear" w:color="auto" w:fill="95B3D7"/>
        </w:rPr>
        <w:t>, les contraintes</w:t>
      </w:r>
      <w:r>
        <w:rPr>
          <w:shd w:val="clear" w:color="auto" w:fill="95B3D7"/>
        </w:rPr>
        <w:t xml:space="preserve">. La description, sans être exhaustive, est suffisamment précise pour permettre aux candidats de mesurer les enjeux de l’opération et dimensionner leurs équipes afin de faire face aux attentes </w:t>
      </w:r>
      <w:r w:rsidR="00E84621">
        <w:rPr>
          <w:shd w:val="clear" w:color="auto" w:fill="95B3D7"/>
        </w:rPr>
        <w:t>du maître d’ouvrage</w:t>
      </w:r>
      <w:r w:rsidRPr="007850B9">
        <w:rPr>
          <w:shd w:val="clear" w:color="auto" w:fill="95B3D7"/>
        </w:rPr>
        <w:t>)</w:t>
      </w:r>
    </w:p>
    <w:p w14:paraId="0DC80D11" w14:textId="5F7F609F" w:rsidR="007D30F3" w:rsidRDefault="007D30F3" w:rsidP="00750F12">
      <w:pPr>
        <w:rPr>
          <w:shd w:val="clear" w:color="auto" w:fill="95B3D7"/>
        </w:rPr>
      </w:pPr>
      <w:r>
        <w:lastRenderedPageBreak/>
        <w:t xml:space="preserve">La partie de l’enveloppe financière prévisionnelle affectée aux travaux est de </w:t>
      </w:r>
      <w:r w:rsidRPr="006B0C67">
        <w:rPr>
          <w:szCs w:val="19"/>
          <w:shd w:val="clear" w:color="auto" w:fill="95B3D7" w:themeFill="accent1" w:themeFillTint="99"/>
        </w:rPr>
        <w:t>……………………………</w:t>
      </w:r>
      <w:r>
        <w:t xml:space="preserve"> € HT en date de valeur </w:t>
      </w:r>
      <w:r w:rsidR="00C00046">
        <w:t xml:space="preserve">de </w:t>
      </w:r>
      <w:r w:rsidR="00C00046" w:rsidRPr="005F4CFA">
        <w:rPr>
          <w:color w:val="000000"/>
          <w:shd w:val="clear" w:color="auto" w:fill="95B3D7"/>
        </w:rPr>
        <w:t>MM</w:t>
      </w:r>
      <w:r w:rsidR="00C00046" w:rsidRPr="005F4CFA">
        <w:rPr>
          <w:color w:val="000000"/>
        </w:rPr>
        <w:t>/</w:t>
      </w:r>
      <w:r w:rsidR="00C00046" w:rsidRPr="005F4CFA">
        <w:rPr>
          <w:color w:val="000000"/>
          <w:shd w:val="clear" w:color="auto" w:fill="95B3D7"/>
        </w:rPr>
        <w:t>AAAA</w:t>
      </w:r>
    </w:p>
    <w:p w14:paraId="4EAA070A" w14:textId="2D57CC8E" w:rsidR="007D30F3" w:rsidRDefault="007D30F3" w:rsidP="00750F12">
      <w:r w:rsidRPr="002F2E5C">
        <w:rPr>
          <w:szCs w:val="18"/>
          <w:shd w:val="clear" w:color="auto" w:fill="95B3D7"/>
        </w:rPr>
        <w:sym w:font="Wingdings" w:char="F071"/>
      </w:r>
      <w:r w:rsidRPr="00357068">
        <w:rPr>
          <w:szCs w:val="19"/>
          <w:shd w:val="clear" w:color="auto" w:fill="FFFFFF"/>
        </w:rPr>
        <w:t xml:space="preserve"> </w:t>
      </w:r>
      <w:r>
        <w:t>Cette partie de l’enveloppe financière prévisionnelle n’inclut pas</w:t>
      </w:r>
      <w:r w:rsidR="006B0C67">
        <w:t> :</w:t>
      </w:r>
    </w:p>
    <w:p w14:paraId="6BDCD782" w14:textId="77777777" w:rsidR="007D30F3" w:rsidRDefault="007D30F3" w:rsidP="003631E0">
      <w:pPr>
        <w:spacing w:after="120"/>
        <w:jc w:val="both"/>
      </w:pPr>
      <w:r w:rsidRPr="00357068">
        <w:rPr>
          <w:shd w:val="clear" w:color="auto" w:fill="95B3D7"/>
        </w:rPr>
        <w:t>………………………………………………………………………………………………</w:t>
      </w:r>
    </w:p>
    <w:p w14:paraId="12447E01" w14:textId="77777777" w:rsidR="007D30F3" w:rsidRDefault="007D30F3" w:rsidP="00750F12">
      <w:r w:rsidRPr="00357068">
        <w:rPr>
          <w:shd w:val="clear" w:color="auto" w:fill="95B3D7"/>
        </w:rPr>
        <w:t>………………………………………………………………………………………………</w:t>
      </w:r>
    </w:p>
    <w:p w14:paraId="68A2B5DE" w14:textId="77777777" w:rsidR="007D30F3" w:rsidRDefault="007D30F3" w:rsidP="00F73336">
      <w:pPr>
        <w:pStyle w:val="Titre4"/>
      </w:pPr>
      <w:bookmarkStart w:id="8" w:name="_Toc34988851"/>
      <w:r w:rsidRPr="006E61B0">
        <w:t xml:space="preserve">Article </w:t>
      </w:r>
      <w:r>
        <w:t>2</w:t>
      </w:r>
      <w:r w:rsidRPr="006E61B0">
        <w:t>.</w:t>
      </w:r>
      <w:r>
        <w:t>4</w:t>
      </w:r>
      <w:r w:rsidRPr="006E61B0">
        <w:t xml:space="preserve"> – </w:t>
      </w:r>
      <w:r>
        <w:t>Calendrier prévisionnel de l’opération</w:t>
      </w:r>
      <w:bookmarkEnd w:id="8"/>
    </w:p>
    <w:p w14:paraId="4527E6C1" w14:textId="767B36FE" w:rsidR="007D30F3" w:rsidRDefault="007D30F3" w:rsidP="00750F12">
      <w:pPr>
        <w:rPr>
          <w:shd w:val="clear" w:color="auto" w:fill="95B3D7"/>
        </w:rPr>
      </w:pPr>
      <w:r>
        <w:t>Le démarrage de la mission du ma</w:t>
      </w:r>
      <w:r w:rsidR="009958FD">
        <w:t>î</w:t>
      </w:r>
      <w:r>
        <w:t xml:space="preserve">tre d’œuvre est prévu en </w:t>
      </w:r>
      <w:r>
        <w:rPr>
          <w:shd w:val="clear" w:color="auto" w:fill="95B3D7"/>
        </w:rPr>
        <w:t>MM</w:t>
      </w:r>
      <w:r w:rsidRPr="00357068">
        <w:rPr>
          <w:shd w:val="clear" w:color="auto" w:fill="95B3D7"/>
        </w:rPr>
        <w:t>/</w:t>
      </w:r>
      <w:r>
        <w:rPr>
          <w:shd w:val="clear" w:color="auto" w:fill="95B3D7"/>
        </w:rPr>
        <w:t>AAAA</w:t>
      </w:r>
    </w:p>
    <w:p w14:paraId="26CC638A" w14:textId="77777777" w:rsidR="007D30F3" w:rsidRDefault="007D30F3" w:rsidP="00750F12">
      <w:r>
        <w:t xml:space="preserve">La livraison de l’ouvrage objet de l’opération de travaux est souhaitée pour </w:t>
      </w:r>
      <w:r>
        <w:rPr>
          <w:shd w:val="clear" w:color="auto" w:fill="95B3D7"/>
        </w:rPr>
        <w:t>MM</w:t>
      </w:r>
      <w:r w:rsidRPr="00357068">
        <w:rPr>
          <w:shd w:val="clear" w:color="auto" w:fill="95B3D7"/>
        </w:rPr>
        <w:t>/</w:t>
      </w:r>
      <w:r>
        <w:rPr>
          <w:shd w:val="clear" w:color="auto" w:fill="95B3D7"/>
        </w:rPr>
        <w:t>AAAA</w:t>
      </w:r>
      <w:r>
        <w:t xml:space="preserve"> </w:t>
      </w:r>
    </w:p>
    <w:p w14:paraId="0A136E6B" w14:textId="5F32C48A" w:rsidR="007D30F3" w:rsidRDefault="007D30F3" w:rsidP="00750F12">
      <w:pPr>
        <w:jc w:val="both"/>
        <w:rPr>
          <w:color w:val="000000"/>
        </w:rPr>
      </w:pPr>
      <w:r w:rsidRPr="00345184">
        <w:rPr>
          <w:color w:val="000000"/>
        </w:rPr>
        <w:t>La durée globale prévisionnelle d’exécution du marché de maîtrise d’œuvre</w:t>
      </w:r>
      <w:r>
        <w:rPr>
          <w:color w:val="000000"/>
        </w:rPr>
        <w:t>,</w:t>
      </w:r>
      <w:r w:rsidRPr="00345184">
        <w:rPr>
          <w:color w:val="000000"/>
        </w:rPr>
        <w:t xml:space="preserve"> </w:t>
      </w:r>
      <w:r>
        <w:rPr>
          <w:color w:val="000000"/>
        </w:rPr>
        <w:t xml:space="preserve">incluant les éléments de mission réalisés pendant l’année de parfait achèvement et d’éventuelles missions complémentaires postérieures </w:t>
      </w:r>
      <w:r w:rsidRPr="00345184">
        <w:rPr>
          <w:color w:val="000000"/>
        </w:rPr>
        <w:t xml:space="preserve">est </w:t>
      </w:r>
      <w:r>
        <w:rPr>
          <w:color w:val="000000"/>
        </w:rPr>
        <w:t xml:space="preserve">estimée à </w:t>
      </w:r>
      <w:r w:rsidRPr="00345184">
        <w:rPr>
          <w:color w:val="000000"/>
        </w:rPr>
        <w:t xml:space="preserve"> </w:t>
      </w:r>
      <w:r w:rsidRPr="00232971">
        <w:rPr>
          <w:color w:val="000000"/>
          <w:shd w:val="clear" w:color="auto" w:fill="95B3D7"/>
        </w:rPr>
        <w:t>………………</w:t>
      </w:r>
      <w:r w:rsidRPr="00345184">
        <w:rPr>
          <w:color w:val="000000"/>
        </w:rPr>
        <w:t xml:space="preserve"> mois</w:t>
      </w:r>
    </w:p>
    <w:p w14:paraId="5A99FF4B" w14:textId="493DC4AC" w:rsidR="00FC1F8D" w:rsidRDefault="00FC1F8D" w:rsidP="00FC1F8D">
      <w:pPr>
        <w:pStyle w:val="Titre4"/>
      </w:pPr>
      <w:r w:rsidRPr="006E61B0">
        <w:t xml:space="preserve">Article </w:t>
      </w:r>
      <w:r>
        <w:t>2</w:t>
      </w:r>
      <w:r w:rsidRPr="006E61B0">
        <w:t>.</w:t>
      </w:r>
      <w:r>
        <w:t>5</w:t>
      </w:r>
      <w:r w:rsidRPr="006E61B0">
        <w:t xml:space="preserve"> – </w:t>
      </w:r>
      <w:r w:rsidR="0006273E">
        <w:t xml:space="preserve">Missions de maîtrise d’œuvre </w:t>
      </w:r>
    </w:p>
    <w:p w14:paraId="730908E1" w14:textId="7A04528A" w:rsidR="00007B5E" w:rsidRDefault="00007B5E" w:rsidP="00007B5E">
      <w:pPr>
        <w:jc w:val="both"/>
        <w:rPr>
          <w:szCs w:val="19"/>
        </w:rPr>
      </w:pPr>
      <w:r w:rsidRPr="002F2E5C">
        <w:rPr>
          <w:szCs w:val="18"/>
          <w:shd w:val="clear" w:color="auto" w:fill="95B3D7"/>
        </w:rPr>
        <w:sym w:font="Wingdings" w:char="F071"/>
      </w:r>
      <w:r w:rsidRPr="005F3201">
        <w:rPr>
          <w:szCs w:val="19"/>
        </w:rPr>
        <w:t xml:space="preserve"> </w:t>
      </w:r>
      <w:r>
        <w:rPr>
          <w:szCs w:val="19"/>
        </w:rPr>
        <w:t xml:space="preserve">L’opération relève du champ d’application des dispositions du livre IV de la deuxième partie du </w:t>
      </w:r>
      <w:r w:rsidR="00FF418C">
        <w:rPr>
          <w:szCs w:val="19"/>
        </w:rPr>
        <w:t xml:space="preserve">CCP </w:t>
      </w:r>
      <w:r>
        <w:rPr>
          <w:szCs w:val="19"/>
        </w:rPr>
        <w:t>(</w:t>
      </w:r>
      <w:r w:rsidR="00FF418C">
        <w:rPr>
          <w:szCs w:val="19"/>
        </w:rPr>
        <w:t>Loi MOP codifiée</w:t>
      </w:r>
      <w:r>
        <w:rPr>
          <w:szCs w:val="19"/>
        </w:rPr>
        <w:t xml:space="preserve">). </w:t>
      </w:r>
    </w:p>
    <w:p w14:paraId="0B2287A0" w14:textId="085A68D3" w:rsidR="00FC1F8D" w:rsidRDefault="00FC1F8D" w:rsidP="00FC1F8D">
      <w:r>
        <w:t>La mission de maitrise d’œuvre</w:t>
      </w:r>
      <w:r w:rsidR="00BF5350">
        <w:t>, dont le contenu est précisé dans le CCTP,</w:t>
      </w:r>
      <w:r>
        <w:t xml:space="preserve"> est composée :</w:t>
      </w:r>
    </w:p>
    <w:p w14:paraId="5DF80A38" w14:textId="37D08421" w:rsidR="00007B5E" w:rsidRDefault="00007B5E" w:rsidP="00FC1F8D">
      <w:r>
        <w:rPr>
          <w:color w:val="000000"/>
          <w:shd w:val="clear" w:color="auto" w:fill="95B3D7"/>
        </w:rPr>
        <w:t xml:space="preserve">[Si l’opération relève de la </w:t>
      </w:r>
      <w:r w:rsidR="00FF418C">
        <w:rPr>
          <w:color w:val="000000"/>
          <w:shd w:val="clear" w:color="auto" w:fill="95B3D7"/>
        </w:rPr>
        <w:t xml:space="preserve">loi </w:t>
      </w:r>
      <w:r>
        <w:rPr>
          <w:color w:val="000000"/>
          <w:shd w:val="clear" w:color="auto" w:fill="95B3D7"/>
        </w:rPr>
        <w:t>MOP</w:t>
      </w:r>
      <w:r w:rsidR="00FF418C">
        <w:rPr>
          <w:color w:val="000000"/>
          <w:shd w:val="clear" w:color="auto" w:fill="95B3D7"/>
        </w:rPr>
        <w:t xml:space="preserve"> codifiée</w:t>
      </w:r>
      <w:r>
        <w:rPr>
          <w:color w:val="000000"/>
          <w:shd w:val="clear" w:color="auto" w:fill="95B3D7"/>
        </w:rPr>
        <w:t>]</w:t>
      </w:r>
    </w:p>
    <w:p w14:paraId="46B9BA66" w14:textId="3034027D" w:rsidR="00FC1F8D" w:rsidRPr="00D40A8E" w:rsidRDefault="00FC1F8D" w:rsidP="00FC1F8D">
      <w:pPr>
        <w:pStyle w:val="Paragraphedeliste"/>
        <w:numPr>
          <w:ilvl w:val="0"/>
          <w:numId w:val="1"/>
        </w:numPr>
        <w:jc w:val="both"/>
        <w:rPr>
          <w:color w:val="000000"/>
        </w:rPr>
      </w:pPr>
      <w:r>
        <w:t xml:space="preserve">de la mission de base, dont le contenu est défini aux articles R. 2431-4 et R. 2431-5 du CCP, incluant </w:t>
      </w:r>
      <w:r w:rsidRPr="006E61B0">
        <w:rPr>
          <w:szCs w:val="18"/>
          <w:shd w:val="clear" w:color="auto" w:fill="95B3D7"/>
        </w:rPr>
        <w:sym w:font="Wingdings" w:char="F071"/>
      </w:r>
      <w:r w:rsidRPr="00D40A8E">
        <w:rPr>
          <w:color w:val="000000"/>
        </w:rPr>
        <w:t xml:space="preserve"> le visa </w:t>
      </w:r>
      <w:r w:rsidRPr="006E61B0">
        <w:rPr>
          <w:szCs w:val="18"/>
          <w:shd w:val="clear" w:color="auto" w:fill="95B3D7"/>
        </w:rPr>
        <w:sym w:font="Wingdings" w:char="F071"/>
      </w:r>
      <w:r w:rsidRPr="00D40A8E">
        <w:rPr>
          <w:color w:val="000000"/>
        </w:rPr>
        <w:t xml:space="preserve"> le visa partiel et </w:t>
      </w:r>
      <w:r>
        <w:rPr>
          <w:color w:val="000000"/>
        </w:rPr>
        <w:t>d</w:t>
      </w:r>
      <w:r w:rsidRPr="00D40A8E">
        <w:rPr>
          <w:color w:val="000000"/>
        </w:rPr>
        <w:t xml:space="preserve">es études d’exécution partielles </w:t>
      </w:r>
      <w:r w:rsidRPr="006E61B0">
        <w:rPr>
          <w:szCs w:val="18"/>
          <w:shd w:val="clear" w:color="auto" w:fill="95B3D7"/>
        </w:rPr>
        <w:sym w:font="Wingdings" w:char="F071"/>
      </w:r>
      <w:r w:rsidRPr="00D40A8E">
        <w:rPr>
          <w:color w:val="000000"/>
          <w:shd w:val="clear" w:color="auto" w:fill="FFFFFF"/>
        </w:rPr>
        <w:t xml:space="preserve"> les </w:t>
      </w:r>
      <w:r w:rsidRPr="00D40A8E">
        <w:rPr>
          <w:color w:val="000000"/>
        </w:rPr>
        <w:t>études d’exécution intégrales</w:t>
      </w:r>
    </w:p>
    <w:p w14:paraId="5E30BA83" w14:textId="77777777" w:rsidR="00FC1F8D" w:rsidRPr="00AB5E9D" w:rsidRDefault="00FC1F8D" w:rsidP="00FC1F8D">
      <w:pPr>
        <w:pStyle w:val="Paragraphedeliste"/>
        <w:ind w:left="1440"/>
        <w:jc w:val="both"/>
        <w:rPr>
          <w:color w:val="000000"/>
        </w:rPr>
      </w:pPr>
    </w:p>
    <w:p w14:paraId="0E701D2B" w14:textId="77777777" w:rsidR="00FC1F8D" w:rsidRDefault="00FC1F8D" w:rsidP="00FC1F8D">
      <w:pPr>
        <w:pStyle w:val="Paragraphedeliste"/>
        <w:numPr>
          <w:ilvl w:val="0"/>
          <w:numId w:val="1"/>
        </w:numPr>
      </w:pPr>
      <w:r>
        <w:t xml:space="preserve">des autres éléments de mission de maitrise d’œuvre suivants : </w:t>
      </w:r>
    </w:p>
    <w:p w14:paraId="7E1BAB79" w14:textId="77777777" w:rsidR="00FC1F8D" w:rsidRDefault="00FC1F8D" w:rsidP="00FC1F8D">
      <w:pPr>
        <w:pStyle w:val="Paragraphedeliste"/>
        <w:ind w:firstLine="696"/>
      </w:pPr>
      <w:r w:rsidRPr="002F2E5C">
        <w:rPr>
          <w:szCs w:val="18"/>
          <w:shd w:val="clear" w:color="auto" w:fill="95B3D7"/>
        </w:rPr>
        <w:sym w:font="Wingdings" w:char="F071"/>
      </w:r>
      <w:r w:rsidRPr="00357068">
        <w:rPr>
          <w:szCs w:val="19"/>
          <w:shd w:val="clear" w:color="auto" w:fill="FFFFFF"/>
        </w:rPr>
        <w:t xml:space="preserve"> </w:t>
      </w:r>
      <w:r>
        <w:t xml:space="preserve">Diagnostic </w:t>
      </w:r>
    </w:p>
    <w:p w14:paraId="068E2B49" w14:textId="77777777" w:rsidR="00FC1F8D" w:rsidRDefault="00FC1F8D" w:rsidP="00FC1F8D">
      <w:pPr>
        <w:pStyle w:val="Paragraphedeliste"/>
        <w:ind w:firstLine="696"/>
      </w:pPr>
      <w:r w:rsidRPr="002F2E5C">
        <w:rPr>
          <w:szCs w:val="18"/>
          <w:shd w:val="clear" w:color="auto" w:fill="95B3D7"/>
        </w:rPr>
        <w:sym w:font="Wingdings" w:char="F071"/>
      </w:r>
      <w:r w:rsidRPr="00357068">
        <w:rPr>
          <w:szCs w:val="19"/>
          <w:shd w:val="clear" w:color="auto" w:fill="FFFFFF"/>
        </w:rPr>
        <w:t xml:space="preserve"> </w:t>
      </w:r>
      <w:r>
        <w:t xml:space="preserve">OPC </w:t>
      </w:r>
    </w:p>
    <w:p w14:paraId="23EA12DD" w14:textId="77777777" w:rsidR="00FC1F8D" w:rsidRPr="00C6108C" w:rsidRDefault="00FC1F8D" w:rsidP="00FC1F8D">
      <w:pPr>
        <w:pStyle w:val="Paragraphedeliste"/>
        <w:ind w:firstLine="696"/>
      </w:pPr>
    </w:p>
    <w:p w14:paraId="65E27815" w14:textId="731FEA5C" w:rsidR="00FC1F8D" w:rsidRDefault="00FC1F8D" w:rsidP="00FC1F8D">
      <w:pPr>
        <w:pStyle w:val="Paragraphedeliste"/>
        <w:numPr>
          <w:ilvl w:val="0"/>
          <w:numId w:val="1"/>
        </w:numPr>
      </w:pPr>
      <w:r>
        <w:t>des missions complémentaires suivantes :</w:t>
      </w:r>
    </w:p>
    <w:p w14:paraId="3C25A8A1" w14:textId="77777777" w:rsidR="00FC1F8D" w:rsidRDefault="00FC1F8D" w:rsidP="00FC1F8D">
      <w:pPr>
        <w:pStyle w:val="Paragraphedeliste"/>
        <w:ind w:firstLine="696"/>
        <w:jc w:val="both"/>
        <w:rPr>
          <w:color w:val="000000"/>
        </w:rPr>
      </w:pPr>
      <w:r w:rsidRPr="006E61B0">
        <w:rPr>
          <w:color w:val="000000"/>
          <w:szCs w:val="18"/>
          <w:shd w:val="clear" w:color="auto" w:fill="95B3D7"/>
        </w:rPr>
        <w:sym w:font="Wingdings" w:char="F071"/>
      </w:r>
      <w:r w:rsidRPr="006E61B0">
        <w:rPr>
          <w:color w:val="000000"/>
        </w:rPr>
        <w:t xml:space="preserve"> </w:t>
      </w:r>
      <w:r>
        <w:rPr>
          <w:color w:val="000000"/>
        </w:rPr>
        <w:t>mission complémentaire 1 : [</w:t>
      </w:r>
      <w:r w:rsidRPr="00BA2EB9">
        <w:rPr>
          <w:color w:val="000000"/>
          <w:shd w:val="clear" w:color="auto" w:fill="95B3D7"/>
        </w:rPr>
        <w:t>à dénommer</w:t>
      </w:r>
      <w:r w:rsidRPr="003F5470">
        <w:rPr>
          <w:color w:val="000000"/>
        </w:rPr>
        <w:t>]</w:t>
      </w:r>
    </w:p>
    <w:p w14:paraId="0BC2EAA7" w14:textId="77777777" w:rsidR="00FC1F8D" w:rsidRDefault="00FC1F8D" w:rsidP="00FC1F8D">
      <w:pPr>
        <w:pStyle w:val="Paragraphedeliste"/>
        <w:ind w:firstLine="696"/>
        <w:jc w:val="both"/>
        <w:rPr>
          <w:color w:val="000000"/>
        </w:rPr>
      </w:pPr>
      <w:r w:rsidRPr="006E61B0">
        <w:rPr>
          <w:szCs w:val="18"/>
          <w:shd w:val="clear" w:color="auto" w:fill="95B3D7"/>
        </w:rPr>
        <w:sym w:font="Wingdings" w:char="F071"/>
      </w:r>
      <w:r w:rsidRPr="00AB5E9D">
        <w:rPr>
          <w:color w:val="000000"/>
        </w:rPr>
        <w:t xml:space="preserve"> </w:t>
      </w:r>
      <w:r>
        <w:rPr>
          <w:color w:val="000000"/>
        </w:rPr>
        <w:t>mission complémentaire 2 :</w:t>
      </w:r>
      <w:r w:rsidRPr="003F5470">
        <w:rPr>
          <w:color w:val="000000"/>
        </w:rPr>
        <w:t xml:space="preserve"> </w:t>
      </w:r>
      <w:r>
        <w:rPr>
          <w:color w:val="000000"/>
        </w:rPr>
        <w:t>[</w:t>
      </w:r>
      <w:r w:rsidRPr="00BA2EB9">
        <w:rPr>
          <w:color w:val="000000"/>
          <w:shd w:val="clear" w:color="auto" w:fill="95B3D7"/>
        </w:rPr>
        <w:t>à dénommer</w:t>
      </w:r>
      <w:r w:rsidRPr="003F5470">
        <w:rPr>
          <w:color w:val="000000"/>
        </w:rPr>
        <w:t>]</w:t>
      </w:r>
    </w:p>
    <w:p w14:paraId="4FB0CB0E" w14:textId="77777777" w:rsidR="00FC1F8D" w:rsidRDefault="00FC1F8D" w:rsidP="00FC1F8D">
      <w:pPr>
        <w:pStyle w:val="Paragraphedeliste"/>
        <w:ind w:firstLine="696"/>
        <w:jc w:val="both"/>
        <w:rPr>
          <w:color w:val="000000"/>
        </w:rPr>
      </w:pPr>
      <w:r w:rsidRPr="006E61B0">
        <w:rPr>
          <w:szCs w:val="18"/>
          <w:shd w:val="clear" w:color="auto" w:fill="95B3D7"/>
        </w:rPr>
        <w:sym w:font="Wingdings" w:char="F071"/>
      </w:r>
      <w:r w:rsidRPr="00AB5E9D">
        <w:rPr>
          <w:color w:val="000000"/>
        </w:rPr>
        <w:t xml:space="preserve"> </w:t>
      </w:r>
      <w:r>
        <w:rPr>
          <w:color w:val="000000"/>
        </w:rPr>
        <w:t>mission complémentaire X : [</w:t>
      </w:r>
      <w:r w:rsidRPr="00BA2EB9">
        <w:rPr>
          <w:color w:val="000000"/>
          <w:shd w:val="clear" w:color="auto" w:fill="95B3D7"/>
        </w:rPr>
        <w:t>à dénommer</w:t>
      </w:r>
      <w:r w:rsidRPr="003F5470">
        <w:rPr>
          <w:color w:val="000000"/>
        </w:rPr>
        <w:t>]</w:t>
      </w:r>
    </w:p>
    <w:p w14:paraId="02200436" w14:textId="614410D3" w:rsidR="007D30F3" w:rsidRDefault="007D30F3" w:rsidP="00805DC7">
      <w:pPr>
        <w:pStyle w:val="Titre4"/>
      </w:pPr>
      <w:bookmarkStart w:id="9" w:name="_Toc34988858"/>
      <w:r w:rsidRPr="006E61B0">
        <w:t xml:space="preserve">Article </w:t>
      </w:r>
      <w:r w:rsidR="0006273E">
        <w:t>2</w:t>
      </w:r>
      <w:r w:rsidRPr="006E61B0">
        <w:t>.</w:t>
      </w:r>
      <w:r w:rsidR="0006273E">
        <w:t>6</w:t>
      </w:r>
      <w:r w:rsidRPr="006E61B0">
        <w:t xml:space="preserve"> – </w:t>
      </w:r>
      <w:r>
        <w:t>Décomposition en tranches</w:t>
      </w:r>
      <w:bookmarkEnd w:id="9"/>
    </w:p>
    <w:p w14:paraId="214E3A26" w14:textId="77777777" w:rsidR="007D30F3" w:rsidRDefault="007D30F3" w:rsidP="00D40A8E">
      <w:pPr>
        <w:jc w:val="both"/>
        <w:rPr>
          <w:szCs w:val="19"/>
        </w:rPr>
      </w:pPr>
      <w:r w:rsidRPr="002F2E5C">
        <w:rPr>
          <w:szCs w:val="18"/>
          <w:shd w:val="clear" w:color="auto" w:fill="95B3D7"/>
        </w:rPr>
        <w:sym w:font="Wingdings" w:char="F071"/>
      </w:r>
      <w:r w:rsidRPr="005F3201">
        <w:rPr>
          <w:szCs w:val="19"/>
        </w:rPr>
        <w:t xml:space="preserve"> </w:t>
      </w:r>
      <w:r>
        <w:rPr>
          <w:szCs w:val="19"/>
        </w:rPr>
        <w:t>le marché n’est pas décomposé en tranches</w:t>
      </w:r>
    </w:p>
    <w:p w14:paraId="511995ED" w14:textId="77777777" w:rsidR="007D30F3" w:rsidRDefault="007D30F3" w:rsidP="00D40A8E">
      <w:pPr>
        <w:jc w:val="both"/>
        <w:rPr>
          <w:szCs w:val="19"/>
        </w:rPr>
      </w:pPr>
      <w:r w:rsidRPr="002F2E5C">
        <w:rPr>
          <w:szCs w:val="18"/>
          <w:shd w:val="clear" w:color="auto" w:fill="95B3D7"/>
        </w:rPr>
        <w:sym w:font="Wingdings" w:char="F071"/>
      </w:r>
      <w:r w:rsidRPr="005F3201">
        <w:rPr>
          <w:szCs w:val="19"/>
        </w:rPr>
        <w:t xml:space="preserve"> </w:t>
      </w:r>
      <w:r>
        <w:rPr>
          <w:szCs w:val="19"/>
        </w:rPr>
        <w:t xml:space="preserve">le marché est composé d’une tranche ferme et de </w:t>
      </w:r>
      <w:r>
        <w:rPr>
          <w:shd w:val="clear" w:color="auto" w:fill="95B3D7"/>
        </w:rPr>
        <w:t>X</w:t>
      </w:r>
      <w:r w:rsidRPr="000B42F3">
        <w:rPr>
          <w:szCs w:val="19"/>
        </w:rPr>
        <w:t xml:space="preserve"> </w:t>
      </w:r>
      <w:r>
        <w:rPr>
          <w:szCs w:val="19"/>
        </w:rPr>
        <w:t>tranches optionnelles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7D30F3" w:rsidRPr="004A7288" w14:paraId="688D01FB" w14:textId="77777777" w:rsidTr="004A7288">
        <w:trPr>
          <w:trHeight w:val="231"/>
        </w:trPr>
        <w:tc>
          <w:tcPr>
            <w:tcW w:w="9918" w:type="dxa"/>
            <w:vMerge w:val="restart"/>
            <w:vAlign w:val="center"/>
          </w:tcPr>
          <w:p w14:paraId="5D9998EF" w14:textId="77777777" w:rsidR="007D30F3" w:rsidRPr="004A7288" w:rsidRDefault="007D30F3" w:rsidP="004A7288">
            <w:pPr>
              <w:spacing w:after="0" w:line="240" w:lineRule="auto"/>
              <w:jc w:val="center"/>
              <w:rPr>
                <w:color w:val="000000"/>
              </w:rPr>
            </w:pPr>
            <w:r w:rsidRPr="004A7288">
              <w:rPr>
                <w:b/>
                <w:color w:val="000000"/>
              </w:rPr>
              <w:t>Désignation des tranches</w:t>
            </w:r>
          </w:p>
        </w:tc>
      </w:tr>
      <w:tr w:rsidR="007D30F3" w:rsidRPr="004A7288" w14:paraId="6D98ECA5" w14:textId="77777777" w:rsidTr="004A7288">
        <w:trPr>
          <w:trHeight w:val="231"/>
        </w:trPr>
        <w:tc>
          <w:tcPr>
            <w:tcW w:w="9918" w:type="dxa"/>
            <w:vMerge/>
          </w:tcPr>
          <w:p w14:paraId="0491EF60" w14:textId="77777777" w:rsidR="007D30F3" w:rsidRPr="004A7288" w:rsidRDefault="007D30F3" w:rsidP="004A7288">
            <w:pPr>
              <w:spacing w:after="0" w:line="240" w:lineRule="auto"/>
              <w:rPr>
                <w:color w:val="000000"/>
              </w:rPr>
            </w:pPr>
          </w:p>
        </w:tc>
      </w:tr>
      <w:tr w:rsidR="007D30F3" w:rsidRPr="004A7288" w14:paraId="176B69E1" w14:textId="77777777" w:rsidTr="004A7288">
        <w:trPr>
          <w:trHeight w:val="354"/>
        </w:trPr>
        <w:tc>
          <w:tcPr>
            <w:tcW w:w="9918" w:type="dxa"/>
            <w:vMerge/>
          </w:tcPr>
          <w:p w14:paraId="1EBB6DAE" w14:textId="77777777" w:rsidR="007D30F3" w:rsidRPr="004A7288" w:rsidRDefault="007D30F3" w:rsidP="004A7288">
            <w:pPr>
              <w:spacing w:after="0" w:line="240" w:lineRule="auto"/>
              <w:rPr>
                <w:b/>
              </w:rPr>
            </w:pPr>
          </w:p>
        </w:tc>
      </w:tr>
      <w:tr w:rsidR="007D30F3" w:rsidRPr="004A7288" w14:paraId="0CA2359E" w14:textId="77777777" w:rsidTr="004A7288">
        <w:tc>
          <w:tcPr>
            <w:tcW w:w="9918" w:type="dxa"/>
          </w:tcPr>
          <w:p w14:paraId="0EC9A306" w14:textId="77777777" w:rsidR="007D30F3" w:rsidRPr="004A7288" w:rsidRDefault="007D30F3" w:rsidP="004A7288">
            <w:pPr>
              <w:spacing w:after="0" w:line="240" w:lineRule="auto"/>
              <w:rPr>
                <w:szCs w:val="19"/>
              </w:rPr>
            </w:pPr>
            <w:r w:rsidRPr="004A7288">
              <w:rPr>
                <w:szCs w:val="19"/>
              </w:rPr>
              <w:t>Tranche ferme</w:t>
            </w:r>
          </w:p>
          <w:p w14:paraId="687FDF30" w14:textId="77777777" w:rsidR="007D30F3" w:rsidRPr="004A7288" w:rsidRDefault="007D30F3" w:rsidP="004A7288">
            <w:pPr>
              <w:spacing w:after="0" w:line="240" w:lineRule="auto"/>
              <w:rPr>
                <w:szCs w:val="19"/>
              </w:rPr>
            </w:pPr>
            <w:r w:rsidRPr="004A7288">
              <w:rPr>
                <w:szCs w:val="19"/>
                <w:shd w:val="clear" w:color="auto" w:fill="95B3D7"/>
              </w:rPr>
              <w:t>(</w:t>
            </w:r>
            <w:bookmarkStart w:id="10" w:name="_Hlk33000957"/>
            <w:r w:rsidRPr="004A7288">
              <w:rPr>
                <w:szCs w:val="19"/>
                <w:shd w:val="clear" w:color="auto" w:fill="95B3D7"/>
              </w:rPr>
              <w:t>Identifier les éléments de missions / les tranches de travaux</w:t>
            </w:r>
            <w:bookmarkEnd w:id="10"/>
          </w:p>
        </w:tc>
      </w:tr>
      <w:tr w:rsidR="007D30F3" w:rsidRPr="004A7288" w14:paraId="0C847571" w14:textId="77777777" w:rsidTr="004A7288">
        <w:tc>
          <w:tcPr>
            <w:tcW w:w="9918" w:type="dxa"/>
          </w:tcPr>
          <w:p w14:paraId="45EFA792" w14:textId="77777777" w:rsidR="007D30F3" w:rsidRPr="004A7288" w:rsidRDefault="007D30F3" w:rsidP="004A7288">
            <w:pPr>
              <w:spacing w:after="0" w:line="240" w:lineRule="auto"/>
              <w:rPr>
                <w:szCs w:val="19"/>
              </w:rPr>
            </w:pPr>
            <w:r w:rsidRPr="004A7288">
              <w:rPr>
                <w:szCs w:val="19"/>
              </w:rPr>
              <w:t>Tranche optionnelle 1</w:t>
            </w:r>
          </w:p>
          <w:p w14:paraId="15FC5639" w14:textId="77777777" w:rsidR="007D30F3" w:rsidRPr="004A7288" w:rsidRDefault="007D30F3" w:rsidP="004A7288">
            <w:pPr>
              <w:spacing w:after="0" w:line="240" w:lineRule="auto"/>
              <w:rPr>
                <w:szCs w:val="19"/>
              </w:rPr>
            </w:pPr>
            <w:r w:rsidRPr="004A7288">
              <w:rPr>
                <w:szCs w:val="19"/>
                <w:shd w:val="clear" w:color="auto" w:fill="95B3D7"/>
              </w:rPr>
              <w:t>(Identifier les éléments de missions / les tranches de travaux</w:t>
            </w:r>
          </w:p>
        </w:tc>
      </w:tr>
      <w:tr w:rsidR="007D30F3" w:rsidRPr="004A7288" w14:paraId="7BB12E44" w14:textId="77777777" w:rsidTr="004A7288">
        <w:trPr>
          <w:trHeight w:val="590"/>
        </w:trPr>
        <w:tc>
          <w:tcPr>
            <w:tcW w:w="9918" w:type="dxa"/>
          </w:tcPr>
          <w:p w14:paraId="509A3462" w14:textId="77777777" w:rsidR="007D30F3" w:rsidRPr="004A7288" w:rsidRDefault="007D30F3" w:rsidP="004A7288">
            <w:pPr>
              <w:spacing w:after="0" w:line="240" w:lineRule="auto"/>
              <w:rPr>
                <w:szCs w:val="19"/>
              </w:rPr>
            </w:pPr>
            <w:r w:rsidRPr="004A7288">
              <w:rPr>
                <w:szCs w:val="19"/>
              </w:rPr>
              <w:t>Tranche optionnelle …</w:t>
            </w:r>
          </w:p>
          <w:p w14:paraId="46D8869E" w14:textId="77777777" w:rsidR="007D30F3" w:rsidRPr="004A7288" w:rsidRDefault="007D30F3" w:rsidP="004A7288">
            <w:pPr>
              <w:spacing w:after="0" w:line="240" w:lineRule="auto"/>
              <w:rPr>
                <w:szCs w:val="19"/>
              </w:rPr>
            </w:pPr>
            <w:r w:rsidRPr="004A7288">
              <w:rPr>
                <w:szCs w:val="19"/>
                <w:shd w:val="clear" w:color="auto" w:fill="95B3D7"/>
              </w:rPr>
              <w:t>(Identifier les éléments de missions / les tranches de travaux</w:t>
            </w:r>
          </w:p>
        </w:tc>
      </w:tr>
    </w:tbl>
    <w:p w14:paraId="5748E2DC" w14:textId="3A8EAAC6" w:rsidR="007D30F3" w:rsidRDefault="007D30F3" w:rsidP="00160B5B">
      <w:bookmarkStart w:id="11" w:name="_Toc34988859"/>
    </w:p>
    <w:p w14:paraId="044D379D" w14:textId="4D13BCA3" w:rsidR="009363BC" w:rsidRDefault="009363BC" w:rsidP="009363BC">
      <w:pPr>
        <w:pStyle w:val="Titre4"/>
      </w:pPr>
      <w:r w:rsidRPr="006E61B0">
        <w:t xml:space="preserve">Article </w:t>
      </w:r>
      <w:r>
        <w:t>2</w:t>
      </w:r>
      <w:r w:rsidRPr="006E61B0">
        <w:t>.</w:t>
      </w:r>
      <w:r>
        <w:t>7</w:t>
      </w:r>
      <w:r w:rsidRPr="006E61B0">
        <w:t xml:space="preserve"> – </w:t>
      </w:r>
      <w:r>
        <w:t xml:space="preserve">Variantes </w:t>
      </w:r>
    </w:p>
    <w:p w14:paraId="73CF1FFF" w14:textId="5C185244" w:rsidR="009363BC" w:rsidRDefault="009363BC" w:rsidP="009363BC">
      <w:pPr>
        <w:jc w:val="both"/>
        <w:rPr>
          <w:szCs w:val="19"/>
        </w:rPr>
      </w:pPr>
      <w:r w:rsidRPr="002F2E5C">
        <w:rPr>
          <w:szCs w:val="18"/>
          <w:shd w:val="clear" w:color="auto" w:fill="95B3D7"/>
        </w:rPr>
        <w:sym w:font="Wingdings" w:char="F071"/>
      </w:r>
      <w:r w:rsidRPr="005F3201">
        <w:rPr>
          <w:szCs w:val="19"/>
        </w:rPr>
        <w:t xml:space="preserve"> </w:t>
      </w:r>
      <w:r>
        <w:rPr>
          <w:szCs w:val="19"/>
        </w:rPr>
        <w:t>les variantes sont autorisées dans les limites des exigences minimales et des modalités de présentation suivantes :</w:t>
      </w:r>
    </w:p>
    <w:p w14:paraId="0E3A5327" w14:textId="6D30293B" w:rsidR="009363BC" w:rsidRDefault="009363BC" w:rsidP="00160B5B">
      <w:r>
        <w:rPr>
          <w:color w:val="000000"/>
        </w:rPr>
        <w:t>[</w:t>
      </w:r>
      <w:r>
        <w:rPr>
          <w:color w:val="000000"/>
          <w:shd w:val="clear" w:color="auto" w:fill="95B3D7"/>
        </w:rPr>
        <w:t>champ à préciser en application de l’article R. 2151-10 du CCP</w:t>
      </w:r>
      <w:r w:rsidRPr="003F5470">
        <w:rPr>
          <w:color w:val="000000"/>
        </w:rPr>
        <w:t>]</w:t>
      </w:r>
      <w:r w:rsidR="0047305F">
        <w:rPr>
          <w:color w:val="000000"/>
        </w:rPr>
        <w:t xml:space="preserve"> </w:t>
      </w:r>
    </w:p>
    <w:p w14:paraId="1C76B5DF" w14:textId="77777777" w:rsidR="0047305F" w:rsidRDefault="0047305F" w:rsidP="0047305F">
      <w:pPr>
        <w:jc w:val="both"/>
        <w:rPr>
          <w:szCs w:val="19"/>
        </w:rPr>
      </w:pPr>
      <w:r w:rsidRPr="002F2E5C">
        <w:rPr>
          <w:szCs w:val="18"/>
          <w:shd w:val="clear" w:color="auto" w:fill="95B3D7"/>
        </w:rPr>
        <w:lastRenderedPageBreak/>
        <w:sym w:font="Wingdings" w:char="F071"/>
      </w:r>
      <w:r w:rsidRPr="005F3201">
        <w:rPr>
          <w:szCs w:val="19"/>
        </w:rPr>
        <w:t xml:space="preserve"> </w:t>
      </w:r>
      <w:r>
        <w:rPr>
          <w:szCs w:val="19"/>
        </w:rPr>
        <w:t>les variantes ne sont pas autorisées</w:t>
      </w:r>
    </w:p>
    <w:p w14:paraId="2233EB04" w14:textId="4FC4E585" w:rsidR="007D30F3" w:rsidRDefault="007D30F3" w:rsidP="003E0132">
      <w:pPr>
        <w:pStyle w:val="Titre2"/>
      </w:pPr>
      <w:bookmarkStart w:id="12" w:name="_Toc66200545"/>
      <w:r>
        <w:t xml:space="preserve">Article </w:t>
      </w:r>
      <w:r w:rsidR="0006273E">
        <w:t>3</w:t>
      </w:r>
      <w:r>
        <w:t xml:space="preserve"> – </w:t>
      </w:r>
      <w:bookmarkEnd w:id="11"/>
      <w:r>
        <w:t>Dossier de consultation</w:t>
      </w:r>
      <w:bookmarkEnd w:id="12"/>
      <w:r>
        <w:t xml:space="preserve"> </w:t>
      </w:r>
    </w:p>
    <w:p w14:paraId="3CCBAACE" w14:textId="34C97873" w:rsidR="007D30F3" w:rsidRDefault="007D30F3" w:rsidP="003E0132">
      <w:pPr>
        <w:pStyle w:val="Titre4"/>
      </w:pPr>
      <w:bookmarkStart w:id="13" w:name="_Toc34988860"/>
      <w:r w:rsidRPr="00163402">
        <w:t xml:space="preserve">Article </w:t>
      </w:r>
      <w:r w:rsidR="0006273E">
        <w:t>3</w:t>
      </w:r>
      <w:r w:rsidRPr="00163402">
        <w:t xml:space="preserve">.1 </w:t>
      </w:r>
      <w:r>
        <w:t>– Contenu du dossier</w:t>
      </w:r>
      <w:bookmarkEnd w:id="13"/>
      <w:r w:rsidRPr="006E61B0">
        <w:t xml:space="preserve"> </w:t>
      </w:r>
    </w:p>
    <w:p w14:paraId="6C647D12" w14:textId="60BF6C07" w:rsidR="007D30F3" w:rsidRDefault="007D30F3" w:rsidP="00D93E27">
      <w:r w:rsidRPr="00D93E27">
        <w:t xml:space="preserve">Le dossier de consultation </w:t>
      </w:r>
      <w:r>
        <w:t xml:space="preserve">publié sur le profil </w:t>
      </w:r>
      <w:r w:rsidR="00D56283">
        <w:t>d’</w:t>
      </w:r>
      <w:r>
        <w:t xml:space="preserve">acheteur du maître d'ouvrage comporte </w:t>
      </w:r>
      <w:r w:rsidRPr="00D93E27">
        <w:t>les documents suivants</w:t>
      </w:r>
      <w:r w:rsidR="00A910BB">
        <w:t> :</w:t>
      </w:r>
      <w:r w:rsidRPr="00D93E27">
        <w:t xml:space="preserve"> </w:t>
      </w:r>
    </w:p>
    <w:p w14:paraId="47DE9AAF" w14:textId="6AAEAB20" w:rsidR="00FF418C" w:rsidRDefault="00FF418C" w:rsidP="00FF418C">
      <w:pPr>
        <w:pStyle w:val="Paragraphedeliste"/>
        <w:numPr>
          <w:ilvl w:val="0"/>
          <w:numId w:val="1"/>
        </w:numPr>
        <w:jc w:val="both"/>
        <w:rPr>
          <w:color w:val="000000" w:themeColor="text1"/>
          <w:szCs w:val="19"/>
        </w:rPr>
      </w:pPr>
      <w:r w:rsidRPr="002F2E5C">
        <w:rPr>
          <w:szCs w:val="18"/>
          <w:shd w:val="clear" w:color="auto" w:fill="95B3D7"/>
        </w:rPr>
        <w:sym w:font="Wingdings" w:char="F071"/>
      </w:r>
      <w:r w:rsidRPr="005F3201">
        <w:rPr>
          <w:szCs w:val="19"/>
        </w:rPr>
        <w:t xml:space="preserve"> </w:t>
      </w:r>
      <w:r>
        <w:rPr>
          <w:szCs w:val="19"/>
        </w:rPr>
        <w:t>l’avis de marché ;</w:t>
      </w:r>
    </w:p>
    <w:p w14:paraId="420D2EBF" w14:textId="48847B1C" w:rsidR="008D48FA" w:rsidRDefault="008D48FA" w:rsidP="008D48FA">
      <w:pPr>
        <w:pStyle w:val="Paragraphedeliste"/>
        <w:numPr>
          <w:ilvl w:val="0"/>
          <w:numId w:val="1"/>
        </w:numPr>
        <w:jc w:val="both"/>
        <w:rPr>
          <w:color w:val="000000" w:themeColor="text1"/>
          <w:szCs w:val="19"/>
        </w:rPr>
      </w:pPr>
      <w:r w:rsidRPr="00C978D2">
        <w:rPr>
          <w:color w:val="000000" w:themeColor="text1"/>
          <w:szCs w:val="19"/>
        </w:rPr>
        <w:t>le présent règlement</w:t>
      </w:r>
      <w:r>
        <w:rPr>
          <w:color w:val="000000" w:themeColor="text1"/>
          <w:szCs w:val="19"/>
        </w:rPr>
        <w:t> ;</w:t>
      </w:r>
    </w:p>
    <w:p w14:paraId="493BCD2A" w14:textId="77777777" w:rsidR="00CD7C2C" w:rsidRDefault="00CD7C2C" w:rsidP="00CD7C2C">
      <w:pPr>
        <w:pStyle w:val="Paragraphedeliste"/>
        <w:numPr>
          <w:ilvl w:val="0"/>
          <w:numId w:val="1"/>
        </w:numPr>
        <w:jc w:val="both"/>
        <w:rPr>
          <w:color w:val="000000" w:themeColor="text1"/>
          <w:szCs w:val="19"/>
        </w:rPr>
      </w:pPr>
      <w:r>
        <w:rPr>
          <w:color w:val="000000" w:themeColor="text1"/>
          <w:szCs w:val="19"/>
        </w:rPr>
        <w:t>le tableau synthétique de présentation des candidatures</w:t>
      </w:r>
    </w:p>
    <w:p w14:paraId="1231682A" w14:textId="77777777" w:rsidR="00B54F10" w:rsidRDefault="00EA2ABB" w:rsidP="00B54F10">
      <w:pPr>
        <w:pStyle w:val="Paragraphedeliste"/>
        <w:numPr>
          <w:ilvl w:val="0"/>
          <w:numId w:val="1"/>
        </w:numPr>
        <w:jc w:val="both"/>
        <w:rPr>
          <w:color w:val="000000" w:themeColor="text1"/>
          <w:szCs w:val="19"/>
        </w:rPr>
      </w:pPr>
      <w:r w:rsidRPr="002F2E5C">
        <w:rPr>
          <w:szCs w:val="18"/>
          <w:shd w:val="clear" w:color="auto" w:fill="95B3D7"/>
        </w:rPr>
        <w:sym w:font="Wingdings" w:char="F071"/>
      </w:r>
      <w:r w:rsidRPr="00B54F10">
        <w:rPr>
          <w:szCs w:val="18"/>
        </w:rPr>
        <w:t xml:space="preserve"> </w:t>
      </w:r>
      <w:r>
        <w:rPr>
          <w:szCs w:val="19"/>
        </w:rPr>
        <w:t>la présentation synthétique du programme de l’opération</w:t>
      </w:r>
      <w:r>
        <w:rPr>
          <w:color w:val="000000" w:themeColor="text1"/>
          <w:szCs w:val="19"/>
        </w:rPr>
        <w:t xml:space="preserve"> </w:t>
      </w:r>
    </w:p>
    <w:p w14:paraId="0EC71E25" w14:textId="0D423027" w:rsidR="008D48FA" w:rsidRPr="00B54F10" w:rsidRDefault="00EA2ABB" w:rsidP="00B54F10">
      <w:pPr>
        <w:pStyle w:val="Paragraphedeliste"/>
        <w:jc w:val="both"/>
        <w:rPr>
          <w:color w:val="000000" w:themeColor="text1"/>
          <w:szCs w:val="19"/>
        </w:rPr>
      </w:pPr>
      <w:r w:rsidRPr="002F2E5C">
        <w:rPr>
          <w:szCs w:val="18"/>
          <w:shd w:val="clear" w:color="auto" w:fill="95B3D7"/>
        </w:rPr>
        <w:sym w:font="Wingdings" w:char="F071"/>
      </w:r>
      <w:r w:rsidRPr="00B54F10">
        <w:rPr>
          <w:szCs w:val="18"/>
        </w:rPr>
        <w:t xml:space="preserve"> </w:t>
      </w:r>
      <w:r w:rsidR="008D48FA" w:rsidRPr="00B54F10">
        <w:rPr>
          <w:color w:val="000000" w:themeColor="text1"/>
          <w:szCs w:val="19"/>
        </w:rPr>
        <w:t>le programme de l’opération et ses annexes</w:t>
      </w:r>
      <w:r w:rsidR="005430E8" w:rsidRPr="00B54F10">
        <w:rPr>
          <w:color w:val="000000" w:themeColor="text1"/>
          <w:szCs w:val="19"/>
        </w:rPr>
        <w:t xml:space="preserve"> notamment graphique</w:t>
      </w:r>
      <w:r w:rsidR="00B54F10">
        <w:rPr>
          <w:color w:val="000000" w:themeColor="text1"/>
          <w:szCs w:val="19"/>
        </w:rPr>
        <w:t>s</w:t>
      </w:r>
      <w:r w:rsidR="008D48FA" w:rsidRPr="00B54F10">
        <w:rPr>
          <w:color w:val="000000" w:themeColor="text1"/>
          <w:szCs w:val="19"/>
        </w:rPr>
        <w:t> ;</w:t>
      </w:r>
    </w:p>
    <w:p w14:paraId="21367B0F" w14:textId="50E2450B" w:rsidR="008D48FA" w:rsidRDefault="008D48FA" w:rsidP="008D48FA">
      <w:pPr>
        <w:pStyle w:val="Paragraphedeliste"/>
        <w:numPr>
          <w:ilvl w:val="0"/>
          <w:numId w:val="1"/>
        </w:numPr>
        <w:jc w:val="both"/>
        <w:rPr>
          <w:color w:val="000000" w:themeColor="text1"/>
          <w:szCs w:val="19"/>
        </w:rPr>
      </w:pPr>
      <w:r>
        <w:rPr>
          <w:color w:val="000000" w:themeColor="text1"/>
          <w:szCs w:val="19"/>
        </w:rPr>
        <w:t>l’acte d’engagement et ses annexes ;</w:t>
      </w:r>
    </w:p>
    <w:p w14:paraId="137F8C6B" w14:textId="632C1455" w:rsidR="008D48FA" w:rsidRDefault="008D48FA" w:rsidP="008D48FA">
      <w:pPr>
        <w:pStyle w:val="Paragraphedeliste"/>
        <w:numPr>
          <w:ilvl w:val="0"/>
          <w:numId w:val="1"/>
        </w:numPr>
        <w:jc w:val="both"/>
        <w:rPr>
          <w:color w:val="000000" w:themeColor="text1"/>
          <w:szCs w:val="19"/>
        </w:rPr>
      </w:pPr>
      <w:r>
        <w:rPr>
          <w:color w:val="000000" w:themeColor="text1"/>
          <w:szCs w:val="19"/>
        </w:rPr>
        <w:t xml:space="preserve">le </w:t>
      </w:r>
      <w:r w:rsidR="005430E8">
        <w:rPr>
          <w:color w:val="000000" w:themeColor="text1"/>
          <w:szCs w:val="19"/>
        </w:rPr>
        <w:t xml:space="preserve">projet de </w:t>
      </w:r>
      <w:r>
        <w:rPr>
          <w:color w:val="000000" w:themeColor="text1"/>
          <w:szCs w:val="19"/>
        </w:rPr>
        <w:t>CCAP et ses annexes ;</w:t>
      </w:r>
    </w:p>
    <w:p w14:paraId="0B96B8D7" w14:textId="552238C0" w:rsidR="008D48FA" w:rsidRDefault="008D48FA" w:rsidP="008D48FA">
      <w:pPr>
        <w:pStyle w:val="Paragraphedeliste"/>
        <w:numPr>
          <w:ilvl w:val="0"/>
          <w:numId w:val="1"/>
        </w:numPr>
        <w:jc w:val="both"/>
        <w:rPr>
          <w:color w:val="000000" w:themeColor="text1"/>
          <w:szCs w:val="19"/>
        </w:rPr>
      </w:pPr>
      <w:r>
        <w:rPr>
          <w:color w:val="000000" w:themeColor="text1"/>
          <w:szCs w:val="19"/>
        </w:rPr>
        <w:t xml:space="preserve">le </w:t>
      </w:r>
      <w:r w:rsidR="005430E8">
        <w:rPr>
          <w:color w:val="000000" w:themeColor="text1"/>
          <w:szCs w:val="19"/>
        </w:rPr>
        <w:t xml:space="preserve">projet de </w:t>
      </w:r>
      <w:r>
        <w:rPr>
          <w:color w:val="000000" w:themeColor="text1"/>
          <w:szCs w:val="19"/>
        </w:rPr>
        <w:t>CCTP et ses annexes ;</w:t>
      </w:r>
    </w:p>
    <w:p w14:paraId="52C57C6D" w14:textId="77777777" w:rsidR="009E6CBF" w:rsidRDefault="008D48FA" w:rsidP="009E6CBF">
      <w:pPr>
        <w:pStyle w:val="Paragraphedeliste"/>
        <w:jc w:val="both"/>
        <w:rPr>
          <w:szCs w:val="19"/>
        </w:rPr>
      </w:pPr>
      <w:r w:rsidRPr="002F2E5C">
        <w:rPr>
          <w:szCs w:val="18"/>
          <w:shd w:val="clear" w:color="auto" w:fill="95B3D7"/>
        </w:rPr>
        <w:sym w:font="Wingdings" w:char="F071"/>
      </w:r>
      <w:r w:rsidRPr="005F3201">
        <w:rPr>
          <w:szCs w:val="19"/>
        </w:rPr>
        <w:t xml:space="preserve"> </w:t>
      </w:r>
      <w:r w:rsidR="00131D46">
        <w:rPr>
          <w:szCs w:val="19"/>
        </w:rPr>
        <w:t xml:space="preserve">le cas échéant, </w:t>
      </w:r>
      <w:r>
        <w:rPr>
          <w:szCs w:val="19"/>
        </w:rPr>
        <w:t>l’attestation de visite</w:t>
      </w:r>
    </w:p>
    <w:p w14:paraId="7DF8A3BD" w14:textId="1C5DBA6C" w:rsidR="009E6CBF" w:rsidRDefault="00B37758" w:rsidP="009E6CBF">
      <w:pPr>
        <w:pStyle w:val="Paragraphedeliste"/>
        <w:jc w:val="both"/>
        <w:rPr>
          <w:szCs w:val="19"/>
        </w:rPr>
      </w:pPr>
      <w:r w:rsidRPr="002F2E5C">
        <w:rPr>
          <w:szCs w:val="18"/>
          <w:shd w:val="clear" w:color="auto" w:fill="95B3D7"/>
        </w:rPr>
        <w:sym w:font="Wingdings" w:char="F071"/>
      </w:r>
      <w:r w:rsidRPr="005F3201">
        <w:rPr>
          <w:szCs w:val="19"/>
        </w:rPr>
        <w:t xml:space="preserve"> </w:t>
      </w:r>
      <w:r>
        <w:rPr>
          <w:szCs w:val="19"/>
        </w:rPr>
        <w:t>le cas échéant, les études préalables</w:t>
      </w:r>
    </w:p>
    <w:p w14:paraId="791DC6FB" w14:textId="0E7560E3" w:rsidR="009E6CBF" w:rsidRDefault="009E6CBF" w:rsidP="009E6CBF">
      <w:pPr>
        <w:pStyle w:val="Paragraphedeliste"/>
        <w:jc w:val="both"/>
        <w:rPr>
          <w:szCs w:val="19"/>
        </w:rPr>
      </w:pPr>
      <w:r w:rsidRPr="002F2E5C">
        <w:rPr>
          <w:szCs w:val="18"/>
          <w:shd w:val="clear" w:color="auto" w:fill="95B3D7"/>
        </w:rPr>
        <w:sym w:font="Wingdings" w:char="F071"/>
      </w:r>
      <w:r w:rsidRPr="005F3201">
        <w:rPr>
          <w:szCs w:val="19"/>
        </w:rPr>
        <w:t xml:space="preserve"> </w:t>
      </w:r>
      <w:r>
        <w:rPr>
          <w:szCs w:val="19"/>
        </w:rPr>
        <w:t>le cas échéant, le cahier des charges BIM</w:t>
      </w:r>
    </w:p>
    <w:p w14:paraId="48BCC50C" w14:textId="1CE7F0FF" w:rsidR="008D48FA" w:rsidRDefault="008D48FA" w:rsidP="008D48FA">
      <w:pPr>
        <w:pStyle w:val="Paragraphedeliste"/>
        <w:jc w:val="both"/>
        <w:rPr>
          <w:color w:val="000000"/>
        </w:rPr>
      </w:pPr>
      <w:r w:rsidRPr="002F2E5C">
        <w:rPr>
          <w:szCs w:val="18"/>
          <w:shd w:val="clear" w:color="auto" w:fill="95B3D7"/>
        </w:rPr>
        <w:sym w:font="Wingdings" w:char="F071"/>
      </w:r>
      <w:r w:rsidRPr="005F3201">
        <w:rPr>
          <w:szCs w:val="19"/>
        </w:rPr>
        <w:t xml:space="preserve"> </w:t>
      </w:r>
      <w:r>
        <w:rPr>
          <w:szCs w:val="19"/>
        </w:rPr>
        <w:t xml:space="preserve">pièce X </w:t>
      </w:r>
      <w:r>
        <w:rPr>
          <w:color w:val="000000"/>
        </w:rPr>
        <w:t>[</w:t>
      </w:r>
      <w:r w:rsidRPr="00BA2EB9">
        <w:rPr>
          <w:color w:val="000000"/>
          <w:shd w:val="clear" w:color="auto" w:fill="95B3D7"/>
        </w:rPr>
        <w:t>à dénommer</w:t>
      </w:r>
      <w:r w:rsidRPr="003F5470">
        <w:rPr>
          <w:color w:val="000000"/>
        </w:rPr>
        <w:t>]</w:t>
      </w:r>
    </w:p>
    <w:p w14:paraId="235C77B5" w14:textId="523425CA" w:rsidR="005430E8" w:rsidRPr="00B54F10" w:rsidRDefault="005430E8" w:rsidP="00B54F10">
      <w:pPr>
        <w:jc w:val="both"/>
        <w:rPr>
          <w:color w:val="000000" w:themeColor="text1"/>
          <w:szCs w:val="19"/>
        </w:rPr>
      </w:pPr>
      <w:r>
        <w:rPr>
          <w:color w:val="000000" w:themeColor="text1"/>
          <w:szCs w:val="19"/>
        </w:rPr>
        <w:t xml:space="preserve">Le dossier de consultation est susceptible d’évoluer et d’être complété lors de la phase offre. </w:t>
      </w:r>
    </w:p>
    <w:p w14:paraId="6D0A46D1" w14:textId="7C055C6B" w:rsidR="007D30F3" w:rsidRDefault="007D30F3" w:rsidP="003E0132">
      <w:pPr>
        <w:pStyle w:val="Titre4"/>
      </w:pPr>
      <w:bookmarkStart w:id="14" w:name="_Toc34988861"/>
      <w:r w:rsidRPr="00163402">
        <w:t xml:space="preserve">Article </w:t>
      </w:r>
      <w:r w:rsidR="008D48FA">
        <w:t>3</w:t>
      </w:r>
      <w:r w:rsidRPr="00163402">
        <w:t>.</w:t>
      </w:r>
      <w:r>
        <w:t>2</w:t>
      </w:r>
      <w:r w:rsidRPr="00163402">
        <w:t xml:space="preserve"> </w:t>
      </w:r>
      <w:r>
        <w:t>– Modification de détail au dossier</w:t>
      </w:r>
      <w:bookmarkEnd w:id="14"/>
    </w:p>
    <w:p w14:paraId="3E4BC3F3" w14:textId="60566D62" w:rsidR="007D30F3" w:rsidRDefault="00E84621" w:rsidP="00A55CF0">
      <w:r>
        <w:t>Le maître d’ouvrage</w:t>
      </w:r>
      <w:r w:rsidRPr="00946DC2">
        <w:t xml:space="preserve"> </w:t>
      </w:r>
      <w:r w:rsidR="007D30F3">
        <w:t xml:space="preserve">se réserve le droit d'apporter au plus tard </w:t>
      </w:r>
      <w:r w:rsidR="007D30F3" w:rsidRPr="00A55CF0">
        <w:rPr>
          <w:shd w:val="clear" w:color="auto" w:fill="95B3D7"/>
        </w:rPr>
        <w:t>XX</w:t>
      </w:r>
      <w:r w:rsidR="007D30F3">
        <w:t xml:space="preserve"> jours avant la date limite fixée pour la réception des plis, des modifications de détail au dossier de consultation. Les candidats devront alors répondre sur la base du dossier modifié sans pouvoir élever aucune réclamation à ce sujet. Si pendant l'étude du dossier par les candidats, la date limite de réception des candidatures est reportée, la </w:t>
      </w:r>
      <w:r w:rsidR="00C978D2">
        <w:t>stipulation</w:t>
      </w:r>
      <w:r w:rsidR="007D30F3">
        <w:t xml:space="preserve"> précédente est applicable en fonction de cette nouvelle date.</w:t>
      </w:r>
    </w:p>
    <w:p w14:paraId="7BA91D36" w14:textId="62A6F7D3" w:rsidR="007D30F3" w:rsidRDefault="007D30F3" w:rsidP="003E0132">
      <w:pPr>
        <w:pStyle w:val="Titre4"/>
      </w:pPr>
      <w:bookmarkStart w:id="15" w:name="_Toc34988862"/>
      <w:r w:rsidRPr="00163402">
        <w:t xml:space="preserve">Article </w:t>
      </w:r>
      <w:r w:rsidR="00F867F1">
        <w:t>3</w:t>
      </w:r>
      <w:r w:rsidRPr="00163402">
        <w:t>.</w:t>
      </w:r>
      <w:r>
        <w:t>3</w:t>
      </w:r>
      <w:r w:rsidRPr="00163402">
        <w:t xml:space="preserve"> </w:t>
      </w:r>
      <w:r>
        <w:t>– Renseignements complémentaires</w:t>
      </w:r>
      <w:bookmarkEnd w:id="15"/>
    </w:p>
    <w:p w14:paraId="21D29BF4" w14:textId="74FB0C1A" w:rsidR="007D30F3" w:rsidRDefault="007D30F3" w:rsidP="00A55CF0">
      <w:r>
        <w:t xml:space="preserve">Pour obtenir les renseignements complémentaires qui leur seraient nécessaires, les candidats peuvent poser </w:t>
      </w:r>
      <w:r w:rsidRPr="00016ED8">
        <w:t xml:space="preserve">des questions relatives à </w:t>
      </w:r>
      <w:r w:rsidR="007B2F4A">
        <w:t>cette consultation</w:t>
      </w:r>
      <w:r w:rsidRPr="00016ED8">
        <w:t xml:space="preserve"> </w:t>
      </w:r>
      <w:r>
        <w:t xml:space="preserve">sur le profil </w:t>
      </w:r>
      <w:r w:rsidR="00D56283">
        <w:t>d’</w:t>
      </w:r>
      <w:r>
        <w:t xml:space="preserve">acheteur au plus tard </w:t>
      </w:r>
      <w:r w:rsidRPr="00016ED8">
        <w:rPr>
          <w:shd w:val="clear" w:color="auto" w:fill="95B3D7"/>
        </w:rPr>
        <w:t>XX</w:t>
      </w:r>
      <w:r>
        <w:t xml:space="preserve"> jours avant la date limite de réception des candidatures. </w:t>
      </w:r>
    </w:p>
    <w:p w14:paraId="27B59285" w14:textId="05B79511" w:rsidR="007D30F3" w:rsidRDefault="007D30F3" w:rsidP="00A55CF0">
      <w:r>
        <w:t xml:space="preserve">Les demandes de renseignement adressées par un autre canal que le profil </w:t>
      </w:r>
      <w:r w:rsidR="00D56283">
        <w:t>d’</w:t>
      </w:r>
      <w:r>
        <w:t>acheteur ne seront pas traitées.</w:t>
      </w:r>
    </w:p>
    <w:p w14:paraId="7BC2B89A" w14:textId="3F18945F" w:rsidR="007D30F3" w:rsidRDefault="007D30F3" w:rsidP="0047100D">
      <w:pPr>
        <w:pStyle w:val="Titre2"/>
      </w:pPr>
      <w:bookmarkStart w:id="16" w:name="_Toc34988863"/>
      <w:bookmarkStart w:id="17" w:name="_Toc66200546"/>
      <w:r>
        <w:t xml:space="preserve">Article </w:t>
      </w:r>
      <w:r w:rsidR="008D48FA">
        <w:t>4</w:t>
      </w:r>
      <w:r>
        <w:t xml:space="preserve"> – Conditions de participation</w:t>
      </w:r>
      <w:bookmarkEnd w:id="16"/>
      <w:bookmarkEnd w:id="17"/>
    </w:p>
    <w:p w14:paraId="7830E64D" w14:textId="4EF31BF3" w:rsidR="007D30F3" w:rsidRDefault="008D48FA" w:rsidP="005578C3">
      <w:r>
        <w:t>Cette consultation</w:t>
      </w:r>
      <w:r w:rsidR="007D30F3">
        <w:t xml:space="preserve"> s’adresse aux candidats remplissant les conditions de participations définies ci-dessous, en termes d’organisation, de capacités juridique, technique, professionnelle, économique et financière. </w:t>
      </w:r>
    </w:p>
    <w:p w14:paraId="070009A5" w14:textId="77777777" w:rsidR="007D30F3" w:rsidRDefault="007D30F3" w:rsidP="00EE7881">
      <w:r>
        <w:t xml:space="preserve">Conformément à l’article R. 2142-25 du CCP, en cas de candidature présentée sous la forme d’un groupement, l’appréciation des capacités est globale. </w:t>
      </w:r>
    </w:p>
    <w:p w14:paraId="3FFA624A" w14:textId="1A3BEFE6" w:rsidR="007D30F3" w:rsidRDefault="007D30F3" w:rsidP="007A3AA9">
      <w:pPr>
        <w:pStyle w:val="Titre4"/>
      </w:pPr>
      <w:r w:rsidRPr="00163402">
        <w:t xml:space="preserve">Article </w:t>
      </w:r>
      <w:r w:rsidR="00F867F1">
        <w:t>4</w:t>
      </w:r>
      <w:r>
        <w:t>.1</w:t>
      </w:r>
      <w:r w:rsidRPr="00163402">
        <w:t xml:space="preserve"> </w:t>
      </w:r>
      <w:r>
        <w:t>– Forme juridique du candidat</w:t>
      </w:r>
    </w:p>
    <w:p w14:paraId="03997F09" w14:textId="77777777" w:rsidR="007D30F3" w:rsidRDefault="007D30F3" w:rsidP="007A3AA9">
      <w:r>
        <w:t xml:space="preserve">Les candidats peuvent répondre à la consultation à titre individuel ou sous la forme d’un groupement momentané d’entreprises. </w:t>
      </w:r>
    </w:p>
    <w:p w14:paraId="32AB410E" w14:textId="28CBBFC6" w:rsidR="007D30F3" w:rsidRDefault="007D30F3" w:rsidP="007A3AA9">
      <w:pPr>
        <w:pStyle w:val="Titre4"/>
      </w:pPr>
      <w:r w:rsidRPr="00163402">
        <w:t xml:space="preserve">Article </w:t>
      </w:r>
      <w:r w:rsidR="00F867F1">
        <w:t>4</w:t>
      </w:r>
      <w:r>
        <w:t>.2</w:t>
      </w:r>
      <w:r w:rsidRPr="00163402">
        <w:t xml:space="preserve"> </w:t>
      </w:r>
      <w:r>
        <w:t>– Conditions propres aux candidatures en groupement</w:t>
      </w:r>
    </w:p>
    <w:p w14:paraId="6EEB862F" w14:textId="3B1224DF" w:rsidR="007D30F3" w:rsidRDefault="007D30F3" w:rsidP="007A3AA9">
      <w:pPr>
        <w:pStyle w:val="Titre5"/>
        <w:jc w:val="both"/>
      </w:pPr>
      <w:r w:rsidRPr="003F6385">
        <w:t xml:space="preserve">Article </w:t>
      </w:r>
      <w:r w:rsidR="00F867F1">
        <w:t>4</w:t>
      </w:r>
      <w:r>
        <w:t xml:space="preserve">.2.1 </w:t>
      </w:r>
      <w:r w:rsidRPr="003F6385">
        <w:t xml:space="preserve">– </w:t>
      </w:r>
      <w:r>
        <w:t>Forme du groupement</w:t>
      </w:r>
    </w:p>
    <w:p w14:paraId="5C879995" w14:textId="5089B20F" w:rsidR="007D30F3" w:rsidRDefault="007D30F3" w:rsidP="007A3AA9">
      <w:r w:rsidRPr="002F2E5C">
        <w:rPr>
          <w:szCs w:val="18"/>
          <w:shd w:val="clear" w:color="auto" w:fill="95B3D7"/>
        </w:rPr>
        <w:sym w:font="Wingdings" w:char="F071"/>
      </w:r>
      <w:r w:rsidRPr="00A06712">
        <w:rPr>
          <w:szCs w:val="19"/>
        </w:rPr>
        <w:t xml:space="preserve"> </w:t>
      </w:r>
      <w:r>
        <w:t xml:space="preserve">Aucune forme de groupement n'est imposée par </w:t>
      </w:r>
      <w:r w:rsidR="00E84621">
        <w:t>le maître d’ouvrage</w:t>
      </w:r>
      <w:r>
        <w:t xml:space="preserve">. </w:t>
      </w:r>
    </w:p>
    <w:p w14:paraId="591BC12B" w14:textId="42AB3EC4" w:rsidR="007D30F3" w:rsidRDefault="007D30F3" w:rsidP="007A3AA9">
      <w:r w:rsidRPr="002F2E5C">
        <w:rPr>
          <w:szCs w:val="18"/>
          <w:shd w:val="clear" w:color="auto" w:fill="95B3D7"/>
        </w:rPr>
        <w:sym w:font="Wingdings" w:char="F071"/>
      </w:r>
      <w:r w:rsidRPr="00A06712">
        <w:rPr>
          <w:szCs w:val="19"/>
        </w:rPr>
        <w:t xml:space="preserve"> </w:t>
      </w:r>
      <w:r>
        <w:t xml:space="preserve">Dans le cas où les </w:t>
      </w:r>
      <w:r w:rsidR="00E84621">
        <w:t>candidats</w:t>
      </w:r>
      <w:r>
        <w:t xml:space="preserve"> se présenteraient sous la forme d’un groupement </w:t>
      </w:r>
      <w:r w:rsidRPr="002F2E5C">
        <w:rPr>
          <w:szCs w:val="18"/>
          <w:shd w:val="clear" w:color="auto" w:fill="95B3D7"/>
        </w:rPr>
        <w:sym w:font="Wingdings" w:char="F071"/>
      </w:r>
      <w:r w:rsidRPr="00A06712">
        <w:rPr>
          <w:szCs w:val="19"/>
        </w:rPr>
        <w:t xml:space="preserve"> </w:t>
      </w:r>
      <w:r>
        <w:rPr>
          <w:szCs w:val="19"/>
        </w:rPr>
        <w:t xml:space="preserve">conjoint </w:t>
      </w:r>
      <w:r w:rsidRPr="002F2E5C">
        <w:rPr>
          <w:szCs w:val="18"/>
          <w:shd w:val="clear" w:color="auto" w:fill="95B3D7"/>
        </w:rPr>
        <w:sym w:font="Wingdings" w:char="F071"/>
      </w:r>
      <w:r w:rsidRPr="00A06712">
        <w:rPr>
          <w:szCs w:val="19"/>
        </w:rPr>
        <w:t xml:space="preserve"> </w:t>
      </w:r>
      <w:r>
        <w:rPr>
          <w:szCs w:val="19"/>
        </w:rPr>
        <w:t xml:space="preserve"> solidaire</w:t>
      </w:r>
      <w:r w:rsidR="00C978D2">
        <w:rPr>
          <w:szCs w:val="19"/>
        </w:rPr>
        <w:t>,</w:t>
      </w:r>
      <w:r>
        <w:rPr>
          <w:szCs w:val="19"/>
        </w:rPr>
        <w:t xml:space="preserve"> </w:t>
      </w:r>
      <w:r w:rsidR="00E84621">
        <w:t>le maître d’ouvrage</w:t>
      </w:r>
      <w:r>
        <w:t xml:space="preserve"> exigera, après attribution du marché, que la forme du groupement attributaire soit un </w:t>
      </w:r>
      <w:r>
        <w:lastRenderedPageBreak/>
        <w:t xml:space="preserve">groupement </w:t>
      </w:r>
      <w:r w:rsidRPr="002F2E5C">
        <w:rPr>
          <w:szCs w:val="18"/>
          <w:shd w:val="clear" w:color="auto" w:fill="95B3D7"/>
        </w:rPr>
        <w:sym w:font="Wingdings" w:char="F071"/>
      </w:r>
      <w:r w:rsidRPr="00A06712">
        <w:rPr>
          <w:szCs w:val="19"/>
        </w:rPr>
        <w:t xml:space="preserve"> </w:t>
      </w:r>
      <w:r>
        <w:rPr>
          <w:szCs w:val="19"/>
        </w:rPr>
        <w:t xml:space="preserve">conjoint </w:t>
      </w:r>
      <w:r w:rsidRPr="002F2E5C">
        <w:rPr>
          <w:szCs w:val="18"/>
          <w:shd w:val="clear" w:color="auto" w:fill="95B3D7"/>
        </w:rPr>
        <w:sym w:font="Wingdings" w:char="F071"/>
      </w:r>
      <w:r w:rsidRPr="00A06712">
        <w:rPr>
          <w:szCs w:val="19"/>
        </w:rPr>
        <w:t xml:space="preserve"> </w:t>
      </w:r>
      <w:r>
        <w:rPr>
          <w:szCs w:val="19"/>
        </w:rPr>
        <w:t>solidaire</w:t>
      </w:r>
      <w:r w:rsidR="00B54F10">
        <w:rPr>
          <w:szCs w:val="19"/>
        </w:rPr>
        <w:t xml:space="preserve"> en raison de </w:t>
      </w:r>
      <w:r w:rsidR="00B54F10">
        <w:rPr>
          <w:szCs w:val="18"/>
          <w:shd w:val="clear" w:color="auto" w:fill="95B3D7"/>
        </w:rPr>
        <w:t>Motifs à détailler pour justifier la forme imposée d’un groupement (en application de l’article R. 2142-22 du CCP)</w:t>
      </w:r>
      <w:r w:rsidR="00B54F10">
        <w:rPr>
          <w:szCs w:val="19"/>
        </w:rPr>
        <w:t xml:space="preserve"> </w:t>
      </w:r>
    </w:p>
    <w:p w14:paraId="18CE78DF" w14:textId="7C538470" w:rsidR="007D30F3" w:rsidRDefault="007D30F3" w:rsidP="007A3AA9">
      <w:pPr>
        <w:pStyle w:val="Titre5"/>
        <w:jc w:val="both"/>
      </w:pPr>
      <w:r w:rsidRPr="003F6385">
        <w:t xml:space="preserve">Article </w:t>
      </w:r>
      <w:r w:rsidR="00F867F1">
        <w:t>4</w:t>
      </w:r>
      <w:r>
        <w:t>.2.2</w:t>
      </w:r>
      <w:r w:rsidRPr="003F6385">
        <w:t xml:space="preserve"> – </w:t>
      </w:r>
      <w:r>
        <w:t>Exigences quant au mandataire</w:t>
      </w:r>
    </w:p>
    <w:p w14:paraId="43FFCC37" w14:textId="77777777" w:rsidR="007D30F3" w:rsidRDefault="007D30F3" w:rsidP="007A3AA9">
      <w:r>
        <w:t>En application de l’article R. 2142-4 du CCP, un opérateur économique ne peut être mandataire que d’un seul groupement</w:t>
      </w:r>
    </w:p>
    <w:p w14:paraId="474A4594" w14:textId="0F439B86" w:rsidR="007D30F3" w:rsidRDefault="007D30F3" w:rsidP="007A3AA9">
      <w:r w:rsidRPr="002F2E5C">
        <w:rPr>
          <w:szCs w:val="18"/>
          <w:shd w:val="clear" w:color="auto" w:fill="95B3D7"/>
        </w:rPr>
        <w:sym w:font="Wingdings" w:char="F071"/>
      </w:r>
      <w:r w:rsidRPr="00A06712">
        <w:rPr>
          <w:szCs w:val="19"/>
        </w:rPr>
        <w:t xml:space="preserve"> </w:t>
      </w:r>
      <w:r>
        <w:t xml:space="preserve">Le mandataire du groupement sera impérativement </w:t>
      </w:r>
      <w:r w:rsidR="00CD7C2C" w:rsidRPr="002F2E5C">
        <w:rPr>
          <w:szCs w:val="18"/>
          <w:shd w:val="clear" w:color="auto" w:fill="95B3D7"/>
        </w:rPr>
        <w:sym w:font="Wingdings" w:char="F071"/>
      </w:r>
      <w:r w:rsidR="00CD7C2C" w:rsidRPr="00A06712">
        <w:rPr>
          <w:szCs w:val="19"/>
        </w:rPr>
        <w:t xml:space="preserve"> </w:t>
      </w:r>
      <w:r>
        <w:t>architecte</w:t>
      </w:r>
      <w:r w:rsidR="00CD7C2C">
        <w:t xml:space="preserve"> </w:t>
      </w:r>
      <w:r w:rsidR="00CD7C2C" w:rsidRPr="002F2E5C">
        <w:rPr>
          <w:szCs w:val="18"/>
          <w:shd w:val="clear" w:color="auto" w:fill="95B3D7"/>
        </w:rPr>
        <w:sym w:font="Wingdings" w:char="F071"/>
      </w:r>
      <w:r w:rsidR="00CD7C2C" w:rsidRPr="00A06712">
        <w:rPr>
          <w:szCs w:val="19"/>
        </w:rPr>
        <w:t xml:space="preserve"> </w:t>
      </w:r>
      <w:r w:rsidR="00CD7C2C">
        <w:rPr>
          <w:szCs w:val="19"/>
        </w:rPr>
        <w:t xml:space="preserve">le membre présentant la compétence </w:t>
      </w:r>
      <w:r w:rsidR="00CD7C2C" w:rsidRPr="001F11F9">
        <w:rPr>
          <w:szCs w:val="19"/>
          <w:shd w:val="clear" w:color="auto" w:fill="B8CCE4" w:themeFill="accent1" w:themeFillTint="66"/>
        </w:rPr>
        <w:t>X</w:t>
      </w:r>
      <w:r w:rsidR="00131D46" w:rsidRPr="001F11F9">
        <w:rPr>
          <w:szCs w:val="19"/>
          <w:shd w:val="clear" w:color="auto" w:fill="B8CCE4" w:themeFill="accent1" w:themeFillTint="66"/>
        </w:rPr>
        <w:t>XXXXX</w:t>
      </w:r>
    </w:p>
    <w:p w14:paraId="075C1251" w14:textId="77777777" w:rsidR="007D30F3" w:rsidRDefault="007D30F3" w:rsidP="007A3AA9">
      <w:r w:rsidRPr="002F2E5C">
        <w:rPr>
          <w:szCs w:val="18"/>
          <w:shd w:val="clear" w:color="auto" w:fill="95B3D7"/>
        </w:rPr>
        <w:sym w:font="Wingdings" w:char="F071"/>
      </w:r>
      <w:r w:rsidRPr="00A06712">
        <w:rPr>
          <w:szCs w:val="19"/>
        </w:rPr>
        <w:t xml:space="preserve"> </w:t>
      </w:r>
      <w:r>
        <w:t>En cas de candidature d’un groupement conjoint, le mandataire sera solidaire</w:t>
      </w:r>
    </w:p>
    <w:p w14:paraId="72374ED7" w14:textId="24B4119C" w:rsidR="007D30F3" w:rsidRDefault="007D30F3" w:rsidP="007A3AA9">
      <w:pPr>
        <w:pStyle w:val="Titre5"/>
        <w:jc w:val="both"/>
      </w:pPr>
      <w:r w:rsidRPr="003F6385">
        <w:t xml:space="preserve">Article </w:t>
      </w:r>
      <w:r w:rsidR="00F867F1">
        <w:t>4</w:t>
      </w:r>
      <w:r>
        <w:t>.2.3</w:t>
      </w:r>
      <w:r w:rsidRPr="003F6385">
        <w:t xml:space="preserve"> – </w:t>
      </w:r>
      <w:r>
        <w:t>Candidatures multiples</w:t>
      </w:r>
    </w:p>
    <w:p w14:paraId="4ED88EC2" w14:textId="318CEF5B" w:rsidR="007D30F3" w:rsidRDefault="007D30F3" w:rsidP="00160B5B">
      <w:r>
        <w:t xml:space="preserve">En application de l’article R. 2142-21 du CCP, un membre d’un groupement, autre que le mandataire, est autorisé à figurer dans plusieurs groupements. </w:t>
      </w:r>
    </w:p>
    <w:p w14:paraId="661500D1" w14:textId="6AF5CBD7" w:rsidR="007D30F3" w:rsidRDefault="007D30F3" w:rsidP="007B2F4A">
      <w:pPr>
        <w:pStyle w:val="Titre5"/>
      </w:pPr>
      <w:r w:rsidRPr="00163402">
        <w:t xml:space="preserve">Article </w:t>
      </w:r>
      <w:r w:rsidR="00F867F1">
        <w:t>4</w:t>
      </w:r>
      <w:r>
        <w:t>.2.4</w:t>
      </w:r>
      <w:r w:rsidRPr="00163402">
        <w:t xml:space="preserve"> </w:t>
      </w:r>
      <w:r>
        <w:t>– Recours à la sous-traitance et aux capacités d’autres opérateurs économiques</w:t>
      </w:r>
    </w:p>
    <w:p w14:paraId="4ECD4BAF" w14:textId="77777777" w:rsidR="007D30F3" w:rsidRDefault="007D30F3" w:rsidP="00EE7881">
      <w:r>
        <w:t>En application de l’article R. 2142-3 du CCP, pour justifier de sa capacité et remplir les conditions de participation, l</w:t>
      </w:r>
      <w:r w:rsidRPr="005A10AF">
        <w:t xml:space="preserve">e candidat peut recourir à la sous-traitance </w:t>
      </w:r>
      <w:r>
        <w:t>ou avoir</w:t>
      </w:r>
      <w:r w:rsidRPr="005A10AF">
        <w:t xml:space="preserve"> recours aux capacités d’autres opérateurs économiques, quelle que soit la nature juridique des liens qui les unissent. </w:t>
      </w:r>
    </w:p>
    <w:p w14:paraId="34DD58C8" w14:textId="77777777" w:rsidR="007D30F3" w:rsidRPr="00E0613D" w:rsidRDefault="007D30F3" w:rsidP="00EE7881">
      <w:pPr>
        <w:rPr>
          <w:szCs w:val="19"/>
        </w:rPr>
      </w:pPr>
      <w:r w:rsidRPr="00E0613D">
        <w:rPr>
          <w:szCs w:val="19"/>
        </w:rPr>
        <w:t>En application de l’article 37 du code de déontologie des architectes, il est toutefois rappelé aux candidats, que l'architecte ne peut ni prendre ni donner en sous-traitance la mission d’établissement du projet architectural faisant l’objet de la demande de permis de construire, définie à l'alinéa 2 de l'article 3 de la loi sur l'architecture du 3 janvier 1977.</w:t>
      </w:r>
    </w:p>
    <w:p w14:paraId="2AA3D330" w14:textId="696973F7" w:rsidR="007D30F3" w:rsidRPr="007A3AA9" w:rsidRDefault="007D30F3" w:rsidP="0047100D">
      <w:pPr>
        <w:pStyle w:val="Titre4"/>
      </w:pPr>
      <w:bookmarkStart w:id="18" w:name="_Toc34988864"/>
      <w:r w:rsidRPr="00163402">
        <w:t xml:space="preserve">Article </w:t>
      </w:r>
      <w:r w:rsidR="00F867F1">
        <w:t>4</w:t>
      </w:r>
      <w:r w:rsidRPr="00163402">
        <w:t>.</w:t>
      </w:r>
      <w:r>
        <w:t>3</w:t>
      </w:r>
      <w:r w:rsidRPr="00163402">
        <w:t xml:space="preserve"> </w:t>
      </w:r>
      <w:r>
        <w:t>– Capacités juridiques</w:t>
      </w:r>
      <w:bookmarkEnd w:id="18"/>
      <w:r w:rsidR="00053FAB">
        <w:t>, économiques et financières</w:t>
      </w:r>
    </w:p>
    <w:p w14:paraId="69E9ACCE" w14:textId="66E8CDB9" w:rsidR="007D30F3" w:rsidRDefault="007D30F3" w:rsidP="0047100D">
      <w:r>
        <w:t xml:space="preserve">Les candidats ne peuvent entrer en aucun des cas d’exclusions prévus aux articles L. 2141-1 à L2141-5 ou L. 2141-7 à L. 2141-10 du CCP. </w:t>
      </w:r>
    </w:p>
    <w:p w14:paraId="449748E8" w14:textId="77777777" w:rsidR="007D30F3" w:rsidRDefault="007D30F3" w:rsidP="003F6385">
      <w:r>
        <w:t>Lorsque le candidat est en situation de redressement judiciaire, il est dans l’obligation de préciser à quel stade en est la procédure.</w:t>
      </w:r>
    </w:p>
    <w:p w14:paraId="4673B70C" w14:textId="69CAE378" w:rsidR="007D30F3" w:rsidRDefault="007D30F3" w:rsidP="00AC011B">
      <w:r>
        <w:t>Le candidat doit présenter des garanties économiques et financières suffisantes en rapport aux prestations confiées dans le cadre du marché de maitrise d’œuvre consécuti</w:t>
      </w:r>
      <w:r w:rsidR="001779CF">
        <w:t>f</w:t>
      </w:r>
      <w:r>
        <w:t xml:space="preserve"> </w:t>
      </w:r>
      <w:r w:rsidR="00BC163D">
        <w:t>objet de la consultation</w:t>
      </w:r>
      <w:r>
        <w:t xml:space="preserve">. En application de l’article 3 de l’ordonnance </w:t>
      </w:r>
      <w:r w:rsidR="00FF418C">
        <w:t xml:space="preserve">n° 2020-738 </w:t>
      </w:r>
      <w:r>
        <w:t xml:space="preserve">du 17 juin 2020, </w:t>
      </w:r>
      <w:r w:rsidR="00E84621">
        <w:t>le maître d’ouvrage</w:t>
      </w:r>
      <w:r w:rsidR="00E84621" w:rsidRPr="00946DC2">
        <w:t xml:space="preserve"> </w:t>
      </w:r>
      <w:r>
        <w:t xml:space="preserve">ne tiendra pas compte des variations de chiffre d’affaires consécutives à la crise sanitaire liée à l’épidémie de </w:t>
      </w:r>
      <w:r w:rsidR="00C978D2">
        <w:t>C</w:t>
      </w:r>
      <w:r>
        <w:t>ovid-19. Les opérateurs économiques nouvellement créés doivent apporter la preuve de leurs capacités financières par tout moyen de preuve approprié</w:t>
      </w:r>
      <w:r w:rsidR="004E4A44">
        <w:t>, notamment par une déclaration appropriée de banques</w:t>
      </w:r>
      <w:r w:rsidR="00DC3C5E">
        <w:t xml:space="preserve">. </w:t>
      </w:r>
      <w:r w:rsidR="00946A48">
        <w:t xml:space="preserve"> </w:t>
      </w:r>
    </w:p>
    <w:p w14:paraId="631A7D8B" w14:textId="6C434FEE" w:rsidR="007D30F3" w:rsidRDefault="007D30F3" w:rsidP="00AC011B">
      <w:r>
        <w:t xml:space="preserve">Conformément à l’article R. 2142-12 du CCP, </w:t>
      </w:r>
      <w:r w:rsidR="00E84621">
        <w:t>le maître d’ouvrage</w:t>
      </w:r>
      <w:r>
        <w:t xml:space="preserve"> exige des candidats qu’ils disposent d’une assurance permettant de couvrir les risques liés à l’exercice de la maitrise d’œuvre et présentant un niveau de garanties approprié et suffisant pour la mission de maitrise d’œuvre </w:t>
      </w:r>
      <w:r w:rsidR="00F867F1">
        <w:t>objet du marché</w:t>
      </w:r>
      <w:r>
        <w:t xml:space="preserve">. </w:t>
      </w:r>
    </w:p>
    <w:p w14:paraId="0A4F2DAB" w14:textId="10515048" w:rsidR="007D30F3" w:rsidRDefault="007D30F3" w:rsidP="00803D6C">
      <w:pPr>
        <w:pStyle w:val="Titre4"/>
      </w:pPr>
      <w:bookmarkStart w:id="19" w:name="_Toc34988867"/>
      <w:r w:rsidRPr="00163402">
        <w:t xml:space="preserve">Article </w:t>
      </w:r>
      <w:r w:rsidR="00F867F1">
        <w:t>4</w:t>
      </w:r>
      <w:r w:rsidRPr="00163402">
        <w:t>.</w:t>
      </w:r>
      <w:r w:rsidR="00053FAB">
        <w:t>4</w:t>
      </w:r>
      <w:r w:rsidRPr="00163402">
        <w:t xml:space="preserve"> </w:t>
      </w:r>
      <w:r>
        <w:t>– Capacités techniques et professionnelles</w:t>
      </w:r>
      <w:bookmarkEnd w:id="19"/>
    </w:p>
    <w:p w14:paraId="4749A0D1" w14:textId="55D52C59" w:rsidR="007D30F3" w:rsidRPr="000F4FBF" w:rsidRDefault="00F867F1" w:rsidP="00163B64">
      <w:r w:rsidRPr="002F2E5C">
        <w:rPr>
          <w:szCs w:val="18"/>
          <w:shd w:val="clear" w:color="auto" w:fill="95B3D7"/>
        </w:rPr>
        <w:sym w:font="Wingdings" w:char="F071"/>
      </w:r>
      <w:r w:rsidRPr="00F867F1">
        <w:rPr>
          <w:szCs w:val="18"/>
        </w:rPr>
        <w:t xml:space="preserve"> </w:t>
      </w:r>
      <w:r w:rsidR="007D30F3">
        <w:t xml:space="preserve">En application de l’article 3 de la loi n° 77-2 du 3 janvier 1977 sur l’architecture, la participation est réservée aux candidats qui présentent, soit à titre individuel, soit à travers un cotraitant du groupement, un architecte ou une société d’architecture répondant aux conditions définies par l’article 2 ou à l’article 10-1 de la loi du 3 janvier 1977 précitée. </w:t>
      </w:r>
    </w:p>
    <w:p w14:paraId="6EAB3CB4" w14:textId="767C9905" w:rsidR="007D30F3" w:rsidRDefault="007D30F3" w:rsidP="00233183">
      <w:pPr>
        <w:pStyle w:val="Titre5"/>
        <w:jc w:val="both"/>
      </w:pPr>
      <w:bookmarkStart w:id="20" w:name="_Toc34988869"/>
      <w:r w:rsidRPr="003F6385">
        <w:t xml:space="preserve">Article </w:t>
      </w:r>
      <w:r w:rsidR="00F867F1">
        <w:t>4</w:t>
      </w:r>
      <w:r w:rsidRPr="003F6385">
        <w:t>.</w:t>
      </w:r>
      <w:r w:rsidR="00053FAB">
        <w:t>4</w:t>
      </w:r>
      <w:r w:rsidRPr="003F6385">
        <w:t>.</w:t>
      </w:r>
      <w:r w:rsidR="00F867F1">
        <w:t>1</w:t>
      </w:r>
      <w:r w:rsidRPr="003F6385">
        <w:t xml:space="preserve"> – </w:t>
      </w:r>
      <w:r>
        <w:t>Compétences exigées</w:t>
      </w:r>
      <w:bookmarkEnd w:id="20"/>
    </w:p>
    <w:p w14:paraId="3A44A9DF" w14:textId="77777777" w:rsidR="007D30F3" w:rsidRDefault="007D30F3" w:rsidP="00803D6C">
      <w:pPr>
        <w:pStyle w:val="NormalWeb"/>
        <w:spacing w:before="0" w:beforeAutospacing="0" w:after="0" w:afterAutospacing="0"/>
        <w:jc w:val="both"/>
        <w:rPr>
          <w:rFonts w:ascii="Arial" w:hAnsi="Arial" w:cs="Arial"/>
          <w:sz w:val="20"/>
          <w:szCs w:val="20"/>
        </w:rPr>
      </w:pPr>
      <w:r>
        <w:rPr>
          <w:rFonts w:ascii="Arial" w:hAnsi="Arial" w:cs="Arial"/>
          <w:sz w:val="20"/>
          <w:szCs w:val="20"/>
        </w:rPr>
        <w:t>Le candidat réunira impérativement les</w:t>
      </w:r>
      <w:r w:rsidRPr="00076C2C">
        <w:rPr>
          <w:rFonts w:ascii="Arial" w:hAnsi="Arial" w:cs="Arial"/>
          <w:sz w:val="20"/>
          <w:szCs w:val="20"/>
        </w:rPr>
        <w:t xml:space="preserve"> compétences </w:t>
      </w:r>
      <w:r>
        <w:rPr>
          <w:rFonts w:ascii="Arial" w:hAnsi="Arial" w:cs="Arial"/>
          <w:sz w:val="20"/>
          <w:szCs w:val="20"/>
        </w:rPr>
        <w:t>suivantes :</w:t>
      </w:r>
    </w:p>
    <w:p w14:paraId="773599D0" w14:textId="77777777" w:rsidR="007D30F3" w:rsidRDefault="007D30F3" w:rsidP="005578C3">
      <w:pPr>
        <w:pStyle w:val="NormalWeb"/>
        <w:spacing w:before="0" w:beforeAutospacing="0" w:after="0" w:afterAutospacing="0"/>
        <w:ind w:left="142"/>
        <w:jc w:val="both"/>
        <w:rPr>
          <w:rFonts w:ascii="Arial" w:hAnsi="Arial" w:cs="Arial"/>
          <w:sz w:val="20"/>
          <w:szCs w:val="20"/>
        </w:rPr>
      </w:pPr>
    </w:p>
    <w:p w14:paraId="7A48CF36" w14:textId="77777777" w:rsidR="00BA0AFD" w:rsidRDefault="007D30F3" w:rsidP="005578C3">
      <w:pPr>
        <w:pStyle w:val="Paragraphedeliste"/>
        <w:numPr>
          <w:ilvl w:val="0"/>
          <w:numId w:val="24"/>
        </w:numPr>
        <w:jc w:val="both"/>
        <w:rPr>
          <w:szCs w:val="19"/>
        </w:rPr>
      </w:pPr>
      <w:r w:rsidRPr="00BA0AFD">
        <w:rPr>
          <w:szCs w:val="19"/>
        </w:rPr>
        <w:t xml:space="preserve">Compétence X </w:t>
      </w:r>
      <w:r w:rsidRPr="00BA0AFD">
        <w:rPr>
          <w:color w:val="000000"/>
          <w:shd w:val="clear" w:color="auto" w:fill="95B3D7"/>
        </w:rPr>
        <w:t>à dénommer</w:t>
      </w:r>
      <w:r w:rsidRPr="00BA0AFD">
        <w:rPr>
          <w:szCs w:val="19"/>
          <w:shd w:val="clear" w:color="auto" w:fill="95B3D7"/>
        </w:rPr>
        <w:t xml:space="preserve"> ici</w:t>
      </w:r>
      <w:r w:rsidRPr="00BA0AFD">
        <w:rPr>
          <w:szCs w:val="19"/>
        </w:rPr>
        <w:t xml:space="preserve"> </w:t>
      </w:r>
    </w:p>
    <w:p w14:paraId="1CABE52D" w14:textId="77777777" w:rsidR="00BA0AFD" w:rsidRPr="00BA0AFD" w:rsidRDefault="007D30F3" w:rsidP="005578C3">
      <w:pPr>
        <w:pStyle w:val="Paragraphedeliste"/>
        <w:numPr>
          <w:ilvl w:val="0"/>
          <w:numId w:val="24"/>
        </w:numPr>
        <w:jc w:val="both"/>
        <w:rPr>
          <w:szCs w:val="19"/>
        </w:rPr>
      </w:pPr>
      <w:r w:rsidRPr="00BA0AFD">
        <w:rPr>
          <w:szCs w:val="19"/>
        </w:rPr>
        <w:t xml:space="preserve">Compétence X </w:t>
      </w:r>
      <w:r w:rsidRPr="00BA0AFD">
        <w:rPr>
          <w:color w:val="000000"/>
          <w:shd w:val="clear" w:color="auto" w:fill="95B3D7"/>
        </w:rPr>
        <w:t>à dénommer</w:t>
      </w:r>
      <w:r w:rsidRPr="00BA0AFD">
        <w:rPr>
          <w:szCs w:val="19"/>
          <w:shd w:val="clear" w:color="auto" w:fill="95B3D7"/>
        </w:rPr>
        <w:t xml:space="preserve"> ici</w:t>
      </w:r>
    </w:p>
    <w:p w14:paraId="0BCED178" w14:textId="7A8A09EE" w:rsidR="007D30F3" w:rsidRPr="00BA0AFD" w:rsidRDefault="007D30F3" w:rsidP="005578C3">
      <w:pPr>
        <w:pStyle w:val="Paragraphedeliste"/>
        <w:numPr>
          <w:ilvl w:val="0"/>
          <w:numId w:val="24"/>
        </w:numPr>
        <w:jc w:val="both"/>
        <w:rPr>
          <w:szCs w:val="19"/>
        </w:rPr>
      </w:pPr>
      <w:r w:rsidRPr="00BA0AFD">
        <w:rPr>
          <w:szCs w:val="19"/>
        </w:rPr>
        <w:t>Compétence X</w:t>
      </w:r>
      <w:r w:rsidRPr="00BA0AFD">
        <w:rPr>
          <w:color w:val="000000"/>
        </w:rPr>
        <w:t xml:space="preserve"> </w:t>
      </w:r>
      <w:r w:rsidRPr="00BA0AFD">
        <w:rPr>
          <w:color w:val="000000"/>
          <w:shd w:val="clear" w:color="auto" w:fill="95B3D7"/>
        </w:rPr>
        <w:t>à dénommer</w:t>
      </w:r>
      <w:r w:rsidRPr="00BA0AFD">
        <w:rPr>
          <w:szCs w:val="19"/>
          <w:shd w:val="clear" w:color="auto" w:fill="95B3D7"/>
        </w:rPr>
        <w:t xml:space="preserve"> ici</w:t>
      </w:r>
    </w:p>
    <w:p w14:paraId="1846A6B6" w14:textId="77777777" w:rsidR="007D30F3" w:rsidRDefault="007D30F3" w:rsidP="005578C3">
      <w:pPr>
        <w:jc w:val="both"/>
        <w:rPr>
          <w:szCs w:val="19"/>
        </w:rPr>
      </w:pPr>
      <w:r>
        <w:rPr>
          <w:szCs w:val="19"/>
        </w:rPr>
        <w:t xml:space="preserve">étant précisé en cas de groupement que l’un des membres peut réunir plusieurs compétences. </w:t>
      </w:r>
    </w:p>
    <w:p w14:paraId="69765DD8" w14:textId="26976415" w:rsidR="007D30F3" w:rsidRDefault="007D30F3" w:rsidP="00233183">
      <w:pPr>
        <w:pStyle w:val="Titre5"/>
        <w:jc w:val="both"/>
      </w:pPr>
      <w:bookmarkStart w:id="21" w:name="_Toc34988870"/>
      <w:bookmarkStart w:id="22" w:name="_Hlk38648072"/>
      <w:r w:rsidRPr="003F6385">
        <w:lastRenderedPageBreak/>
        <w:t xml:space="preserve">Article </w:t>
      </w:r>
      <w:r w:rsidR="00F867F1">
        <w:t>4</w:t>
      </w:r>
      <w:r w:rsidRPr="003F6385">
        <w:t>.</w:t>
      </w:r>
      <w:r w:rsidR="00053FAB">
        <w:t>4</w:t>
      </w:r>
      <w:r w:rsidRPr="003F6385">
        <w:t>.</w:t>
      </w:r>
      <w:r w:rsidR="00F867F1">
        <w:t>2</w:t>
      </w:r>
      <w:r w:rsidRPr="003F6385">
        <w:t xml:space="preserve"> – </w:t>
      </w:r>
      <w:r>
        <w:t>Moyens techniques et humains</w:t>
      </w:r>
      <w:bookmarkEnd w:id="21"/>
    </w:p>
    <w:bookmarkEnd w:id="22"/>
    <w:p w14:paraId="7CFB1D7A" w14:textId="0231143E" w:rsidR="007D30F3" w:rsidRDefault="007D30F3" w:rsidP="00804EA3">
      <w:pPr>
        <w:rPr>
          <w:szCs w:val="19"/>
        </w:rPr>
      </w:pPr>
      <w:r w:rsidRPr="00553756">
        <w:rPr>
          <w:szCs w:val="19"/>
        </w:rPr>
        <w:t>Le candidat devra présenter des</w:t>
      </w:r>
      <w:r>
        <w:rPr>
          <w:szCs w:val="19"/>
        </w:rPr>
        <w:t xml:space="preserve"> moyens techniques et humains adaptés</w:t>
      </w:r>
      <w:r w:rsidR="006B0C67">
        <w:rPr>
          <w:szCs w:val="19"/>
        </w:rPr>
        <w:t xml:space="preserve"> : </w:t>
      </w:r>
      <w:r>
        <w:rPr>
          <w:szCs w:val="19"/>
        </w:rPr>
        <w:t xml:space="preserve"> </w:t>
      </w:r>
    </w:p>
    <w:p w14:paraId="48A6D4BF" w14:textId="3A00D176" w:rsidR="007D30F3" w:rsidRDefault="007D30F3" w:rsidP="00E36B64">
      <w:pPr>
        <w:pStyle w:val="Paragraphedeliste"/>
        <w:numPr>
          <w:ilvl w:val="0"/>
          <w:numId w:val="6"/>
        </w:numPr>
      </w:pPr>
      <w:r w:rsidRPr="006B0C67">
        <w:rPr>
          <w:szCs w:val="19"/>
        </w:rPr>
        <w:t>présentation de moyens techniques, notamment numériques (matériels et logiciels), adaptés à la nature de la mission de maitrise d’œuvre</w:t>
      </w:r>
      <w:r w:rsidR="006B0C67">
        <w:rPr>
          <w:szCs w:val="19"/>
        </w:rPr>
        <w:t> ;</w:t>
      </w:r>
      <w:r w:rsidRPr="006B0C67">
        <w:rPr>
          <w:szCs w:val="19"/>
        </w:rPr>
        <w:t xml:space="preserve"> </w:t>
      </w:r>
    </w:p>
    <w:p w14:paraId="433C6DF1" w14:textId="4C708032" w:rsidR="007D30F3" w:rsidRPr="006B0C67" w:rsidRDefault="007D30F3" w:rsidP="00E36B64">
      <w:pPr>
        <w:pStyle w:val="Paragraphedeliste"/>
        <w:numPr>
          <w:ilvl w:val="0"/>
          <w:numId w:val="6"/>
        </w:numPr>
        <w:rPr>
          <w:shd w:val="clear" w:color="auto" w:fill="95B3D7"/>
        </w:rPr>
      </w:pPr>
      <w:r w:rsidRPr="00553756">
        <w:t>présentation de moyens humains en nombre et niveau suffisants au vu de l’importance et des exigences de la mission de maitrise d’œuvre</w:t>
      </w:r>
      <w:r w:rsidR="006B0C67">
        <w:t>.</w:t>
      </w:r>
      <w:r w:rsidRPr="006B0C67">
        <w:rPr>
          <w:shd w:val="clear" w:color="auto" w:fill="95B3D7"/>
        </w:rPr>
        <w:t xml:space="preserve"> </w:t>
      </w:r>
    </w:p>
    <w:p w14:paraId="00528621" w14:textId="78864D4C" w:rsidR="007D30F3" w:rsidRDefault="007D30F3" w:rsidP="00872F49">
      <w:pPr>
        <w:pStyle w:val="Titre5"/>
        <w:jc w:val="both"/>
        <w:rPr>
          <w:shd w:val="clear" w:color="auto" w:fill="95B3D7"/>
        </w:rPr>
      </w:pPr>
      <w:r w:rsidRPr="003F6385">
        <w:t xml:space="preserve">Article </w:t>
      </w:r>
      <w:r w:rsidR="00F867F1">
        <w:t>4</w:t>
      </w:r>
      <w:r w:rsidRPr="003F6385">
        <w:t>.</w:t>
      </w:r>
      <w:r w:rsidR="00053FAB">
        <w:t>4</w:t>
      </w:r>
      <w:r w:rsidRPr="003F6385">
        <w:t>.</w:t>
      </w:r>
      <w:r w:rsidR="00F867F1">
        <w:t>3</w:t>
      </w:r>
      <w:r w:rsidRPr="003F6385">
        <w:t xml:space="preserve"> –</w:t>
      </w:r>
      <w:r w:rsidR="006B0C67">
        <w:t xml:space="preserve"> </w:t>
      </w:r>
      <w:r>
        <w:t>Expérience professionnelle</w:t>
      </w:r>
    </w:p>
    <w:p w14:paraId="78F04FB7" w14:textId="1FE36244" w:rsidR="007D30F3" w:rsidRDefault="007D30F3" w:rsidP="000A7604">
      <w:r>
        <w:t xml:space="preserve">Le candidat doit présenter des garanties relatives à l’expérience professionnelle, en rapport avec les prestations confiées dans le cadre du marché de maitrise d’œuvre </w:t>
      </w:r>
      <w:r w:rsidR="00F867F1">
        <w:t>objet de la consultation</w:t>
      </w:r>
      <w:r>
        <w:t xml:space="preserve">. </w:t>
      </w:r>
    </w:p>
    <w:p w14:paraId="713D86A5" w14:textId="0F39CE9E" w:rsidR="00B0444F" w:rsidRDefault="00E25F54" w:rsidP="000A7604">
      <w:r>
        <w:t>Afin de garantir un niveau de concurrence suffisant, p</w:t>
      </w:r>
      <w:r w:rsidR="00B0444F">
        <w:t xml:space="preserve">our l’appréciation de l’expérience professionnelle, les candidats peuvent faire valoir des références de plus de trois ans, ainsi que des projets en cours de réalisation. </w:t>
      </w:r>
    </w:p>
    <w:p w14:paraId="1849B3C9" w14:textId="4D5EA30A" w:rsidR="007D30F3" w:rsidRPr="00872F49" w:rsidRDefault="007D30F3" w:rsidP="00872F49">
      <w:r>
        <w:t>Les opérateurs nouvellement créés peuvent indiquer les expériences acquises</w:t>
      </w:r>
      <w:r w:rsidR="00BC163D">
        <w:t xml:space="preserve"> </w:t>
      </w:r>
      <w:r>
        <w:t>antérieurement, sous réserve d’une présentation explicite et sans équivoque sur les entités contractantes et l’étendue de leur intervention sur les projets présentés.</w:t>
      </w:r>
    </w:p>
    <w:p w14:paraId="5E82DDFD" w14:textId="2E79BC1C" w:rsidR="007D30F3" w:rsidRDefault="007D30F3" w:rsidP="00942930">
      <w:pPr>
        <w:pStyle w:val="Titre2"/>
      </w:pPr>
      <w:bookmarkStart w:id="23" w:name="_Toc34988881"/>
      <w:bookmarkStart w:id="24" w:name="_Toc66200547"/>
      <w:r>
        <w:t xml:space="preserve">Article </w:t>
      </w:r>
      <w:r w:rsidR="00BC163D">
        <w:t>5</w:t>
      </w:r>
      <w:r>
        <w:t xml:space="preserve"> – </w:t>
      </w:r>
      <w:bookmarkEnd w:id="23"/>
      <w:r>
        <w:t>Composition et transmission du dossier de candidature</w:t>
      </w:r>
      <w:bookmarkEnd w:id="24"/>
    </w:p>
    <w:p w14:paraId="5D8B270C" w14:textId="18928656" w:rsidR="007D30F3" w:rsidRDefault="007D30F3" w:rsidP="00FB5533">
      <w:pPr>
        <w:pStyle w:val="Titre4"/>
      </w:pPr>
      <w:bookmarkStart w:id="25" w:name="_Toc34988882"/>
      <w:r w:rsidRPr="00163402">
        <w:t xml:space="preserve">Article </w:t>
      </w:r>
      <w:r w:rsidR="00BC163D">
        <w:t>5</w:t>
      </w:r>
      <w:r w:rsidRPr="00163402">
        <w:t>.</w:t>
      </w:r>
      <w:r>
        <w:t>1</w:t>
      </w:r>
      <w:r w:rsidRPr="00163402">
        <w:t xml:space="preserve"> </w:t>
      </w:r>
      <w:r>
        <w:t>– Dossier de candidature</w:t>
      </w:r>
      <w:bookmarkEnd w:id="25"/>
    </w:p>
    <w:p w14:paraId="3E65E607" w14:textId="77777777" w:rsidR="007D30F3" w:rsidRDefault="007D30F3" w:rsidP="009A210E">
      <w:r w:rsidRPr="00942930">
        <w:t xml:space="preserve">Les candidats doivent fournir des documents rédigés en langue française ou accompagnés d'une traduction en français certifiée conforme à l'original par un traducteur assermenté. </w:t>
      </w:r>
    </w:p>
    <w:p w14:paraId="66367F3F" w14:textId="77777777" w:rsidR="007D30F3" w:rsidRDefault="007D30F3" w:rsidP="009A210E">
      <w:r>
        <w:t>Les candidats devront produire un dossier complet incluant :</w:t>
      </w:r>
    </w:p>
    <w:p w14:paraId="53BC7285" w14:textId="77777777" w:rsidR="007D30F3" w:rsidRPr="00553756" w:rsidRDefault="007D30F3" w:rsidP="00432AB4">
      <w:pPr>
        <w:rPr>
          <w:b/>
          <w:bCs/>
          <w:i/>
          <w:iCs/>
          <w:u w:val="single"/>
        </w:rPr>
      </w:pPr>
      <w:r w:rsidRPr="00553756">
        <w:rPr>
          <w:b/>
          <w:bCs/>
          <w:i/>
          <w:iCs/>
          <w:u w:val="single"/>
        </w:rPr>
        <w:t>Documents communs</w:t>
      </w:r>
    </w:p>
    <w:p w14:paraId="7F8241F6" w14:textId="22EB507A" w:rsidR="007D30F3" w:rsidRDefault="007D30F3" w:rsidP="00FC1859">
      <w:pPr>
        <w:spacing w:after="120"/>
      </w:pPr>
      <w:bookmarkStart w:id="26" w:name="_Hlk38877536"/>
      <w:r>
        <w:t xml:space="preserve">Le candidat </w:t>
      </w:r>
      <w:r w:rsidR="00727213">
        <w:t>individuel</w:t>
      </w:r>
      <w:r>
        <w:t xml:space="preserve"> fournit l’ensemble de ces documents. Lorsque le candidat se présente en</w:t>
      </w:r>
      <w:r w:rsidRPr="00872F49">
        <w:t xml:space="preserve"> groupement, ces documents sont fournis pour l’ensemble du groupement</w:t>
      </w:r>
      <w:r>
        <w:t> :</w:t>
      </w:r>
    </w:p>
    <w:bookmarkEnd w:id="26"/>
    <w:p w14:paraId="35E97B97" w14:textId="77777777" w:rsidR="00BA0AFD" w:rsidRDefault="007D30F3" w:rsidP="00BA0AFD">
      <w:pPr>
        <w:pStyle w:val="Paragraphedeliste"/>
        <w:numPr>
          <w:ilvl w:val="0"/>
          <w:numId w:val="29"/>
        </w:numPr>
        <w:spacing w:after="120"/>
      </w:pPr>
      <w:r>
        <w:t xml:space="preserve">une lettre de candidature (DC1 ou format libre) établie par le candidat individuel ou le mandataire en cas de groupement, </w:t>
      </w:r>
      <w:r w:rsidRPr="008F1A4A">
        <w:t xml:space="preserve">comportant l’ensemble des indications permettant d’identifier le candidat ou l’ensemble des membres </w:t>
      </w:r>
      <w:r>
        <w:t xml:space="preserve">en </w:t>
      </w:r>
      <w:r w:rsidRPr="008F1A4A">
        <w:t>cas de réponse en groupement</w:t>
      </w:r>
      <w:r>
        <w:t>.</w:t>
      </w:r>
      <w:r w:rsidRPr="001F54DD">
        <w:t xml:space="preserve"> </w:t>
      </w:r>
    </w:p>
    <w:p w14:paraId="32FCD236" w14:textId="77777777" w:rsidR="00BA0AFD" w:rsidRDefault="00BA0AFD" w:rsidP="00BA0AFD">
      <w:pPr>
        <w:pStyle w:val="Paragraphedeliste"/>
        <w:spacing w:after="120"/>
      </w:pPr>
    </w:p>
    <w:p w14:paraId="62686C2F" w14:textId="77777777" w:rsidR="00BA0AFD" w:rsidRDefault="007D30F3" w:rsidP="00BA0AFD">
      <w:pPr>
        <w:pStyle w:val="Paragraphedeliste"/>
        <w:numPr>
          <w:ilvl w:val="0"/>
          <w:numId w:val="29"/>
        </w:numPr>
        <w:spacing w:after="120"/>
      </w:pPr>
      <w:r>
        <w:t>un tableau synthétique, selon le modèle joint, justifiant des compétences</w:t>
      </w:r>
      <w:r w:rsidR="00F00801">
        <w:t>, moyens</w:t>
      </w:r>
      <w:r>
        <w:t xml:space="preserve"> et expériences exigées du candidat</w:t>
      </w:r>
      <w:r w:rsidR="00B0444F">
        <w:t xml:space="preserve"> individuel ou de chacun des membres du groupement</w:t>
      </w:r>
      <w:r>
        <w:t xml:space="preserve">. </w:t>
      </w:r>
    </w:p>
    <w:p w14:paraId="5B0B2E53" w14:textId="77777777" w:rsidR="00BA0AFD" w:rsidRPr="00BA0AFD" w:rsidRDefault="00BA0AFD" w:rsidP="00BA0AFD">
      <w:pPr>
        <w:pStyle w:val="Paragraphedeliste"/>
        <w:rPr>
          <w:color w:val="000000" w:themeColor="text1"/>
        </w:rPr>
      </w:pPr>
    </w:p>
    <w:p w14:paraId="28977298" w14:textId="0E801313" w:rsidR="007D30F3" w:rsidRDefault="00A45CBB" w:rsidP="00BA0AFD">
      <w:pPr>
        <w:pStyle w:val="Paragraphedeliste"/>
        <w:numPr>
          <w:ilvl w:val="0"/>
          <w:numId w:val="29"/>
        </w:numPr>
        <w:spacing w:after="120"/>
      </w:pPr>
      <w:r w:rsidRPr="00BA0AFD">
        <w:rPr>
          <w:color w:val="000000" w:themeColor="text1"/>
        </w:rPr>
        <w:t xml:space="preserve">un document de présentation de 3 références significatives issues du tableau synthétique, </w:t>
      </w:r>
      <w:r>
        <w:t>1 page par référence, incluant pour chaque projet les informations suivantes : lieu de réalisation, nature du programme, maître d’ouvrage, surface de plancher, montant des travaux HT, mission réalisée, identité du mandataire</w:t>
      </w:r>
      <w:r w:rsidR="00B0444F">
        <w:t xml:space="preserve">. </w:t>
      </w:r>
      <w:r>
        <w:t>Lorsque les projets sont réalisés, des photographies seront préférées aux images de synthèse.</w:t>
      </w:r>
      <w:r w:rsidR="00B0444F">
        <w:t xml:space="preserve"> Ce document de présentation</w:t>
      </w:r>
      <w:r w:rsidR="007D30F3">
        <w:t xml:space="preserve"> sera conçu</w:t>
      </w:r>
      <w:r w:rsidR="00B0444F">
        <w:t xml:space="preserve"> </w:t>
      </w:r>
      <w:r w:rsidR="007D30F3">
        <w:t>en vue d’une projection et d’une impression sur format A4 ou A3, en mode paysage.</w:t>
      </w:r>
    </w:p>
    <w:p w14:paraId="3A4EB10D" w14:textId="77777777" w:rsidR="00B0444F" w:rsidRDefault="00B0444F" w:rsidP="00B0444F">
      <w:pPr>
        <w:spacing w:after="0"/>
      </w:pPr>
    </w:p>
    <w:p w14:paraId="7A838C71" w14:textId="77777777" w:rsidR="007D30F3" w:rsidRPr="00553756" w:rsidRDefault="007D30F3" w:rsidP="00FC1859">
      <w:pPr>
        <w:spacing w:after="120"/>
        <w:rPr>
          <w:b/>
          <w:bCs/>
          <w:i/>
          <w:iCs/>
          <w:u w:val="single"/>
        </w:rPr>
      </w:pPr>
      <w:r w:rsidRPr="00553756">
        <w:rPr>
          <w:b/>
          <w:bCs/>
          <w:i/>
          <w:iCs/>
          <w:u w:val="single"/>
        </w:rPr>
        <w:t>Documents individuels</w:t>
      </w:r>
    </w:p>
    <w:p w14:paraId="23AFB899" w14:textId="6B843306" w:rsidR="007D30F3" w:rsidRDefault="007D30F3" w:rsidP="00FC1859">
      <w:pPr>
        <w:spacing w:after="120"/>
        <w:rPr>
          <w:i/>
          <w:iCs/>
          <w:u w:val="single"/>
        </w:rPr>
      </w:pPr>
      <w:r w:rsidRPr="00793BE7">
        <w:rPr>
          <w:i/>
          <w:iCs/>
          <w:u w:val="single"/>
        </w:rPr>
        <w:t xml:space="preserve">Pour le candidat </w:t>
      </w:r>
      <w:r w:rsidR="00727213">
        <w:rPr>
          <w:i/>
          <w:iCs/>
          <w:u w:val="single"/>
        </w:rPr>
        <w:t>individuel</w:t>
      </w:r>
      <w:r w:rsidRPr="00793BE7">
        <w:rPr>
          <w:i/>
          <w:iCs/>
          <w:u w:val="single"/>
        </w:rPr>
        <w:t xml:space="preserve">, ou pour chaque membre en cas de groupement, </w:t>
      </w:r>
      <w:r>
        <w:rPr>
          <w:i/>
          <w:iCs/>
          <w:u w:val="single"/>
        </w:rPr>
        <w:t>et</w:t>
      </w:r>
      <w:r w:rsidRPr="00793BE7">
        <w:rPr>
          <w:i/>
          <w:iCs/>
          <w:u w:val="single"/>
        </w:rPr>
        <w:t xml:space="preserve"> pour chaque sous-traitant éventuel</w:t>
      </w:r>
    </w:p>
    <w:p w14:paraId="27498EA4" w14:textId="3BBBBABF" w:rsidR="007D30F3" w:rsidRDefault="007D30F3" w:rsidP="00BA0AFD">
      <w:pPr>
        <w:pStyle w:val="Paragraphedeliste"/>
        <w:numPr>
          <w:ilvl w:val="0"/>
          <w:numId w:val="30"/>
        </w:numPr>
        <w:spacing w:after="120"/>
      </w:pPr>
      <w:r>
        <w:t>un document libre de présentation de chaque opérateur économique pouvant comporter les informations suivantes :</w:t>
      </w:r>
    </w:p>
    <w:p w14:paraId="04068653" w14:textId="77777777" w:rsidR="00BA0AFD" w:rsidRDefault="007D30F3" w:rsidP="00BA0AFD">
      <w:pPr>
        <w:pStyle w:val="Paragraphedeliste"/>
        <w:numPr>
          <w:ilvl w:val="0"/>
          <w:numId w:val="31"/>
        </w:numPr>
        <w:ind w:left="1276" w:hanging="283"/>
      </w:pPr>
      <w:r>
        <w:t>une présentation générale de l’opérateur</w:t>
      </w:r>
      <w:r w:rsidR="00E80AAD">
        <w:t> ;</w:t>
      </w:r>
    </w:p>
    <w:p w14:paraId="2CE2DC8C" w14:textId="77777777" w:rsidR="00BA0AFD" w:rsidRDefault="007D30F3" w:rsidP="00BA0AFD">
      <w:pPr>
        <w:pStyle w:val="Paragraphedeliste"/>
        <w:numPr>
          <w:ilvl w:val="0"/>
          <w:numId w:val="31"/>
        </w:numPr>
        <w:ind w:left="1276" w:hanging="283"/>
      </w:pPr>
      <w:r>
        <w:t>la description des moyens humains généraux (description, organigramme, …)</w:t>
      </w:r>
      <w:r w:rsidR="00E80AAD">
        <w:t> ;</w:t>
      </w:r>
    </w:p>
    <w:p w14:paraId="4DAB5F84" w14:textId="77777777" w:rsidR="00BA0AFD" w:rsidRDefault="007D30F3" w:rsidP="00BA0AFD">
      <w:pPr>
        <w:pStyle w:val="Paragraphedeliste"/>
        <w:numPr>
          <w:ilvl w:val="0"/>
          <w:numId w:val="31"/>
        </w:numPr>
        <w:ind w:left="1276" w:hanging="283"/>
      </w:pPr>
      <w:r>
        <w:t>la description des moyens matériels et des méthodes</w:t>
      </w:r>
      <w:r w:rsidR="00E80AAD">
        <w:t> ;</w:t>
      </w:r>
    </w:p>
    <w:p w14:paraId="73BC14E1" w14:textId="77777777" w:rsidR="00BA0AFD" w:rsidRDefault="007D30F3" w:rsidP="00BA0AFD">
      <w:pPr>
        <w:pStyle w:val="Paragraphedeliste"/>
        <w:numPr>
          <w:ilvl w:val="0"/>
          <w:numId w:val="31"/>
        </w:numPr>
        <w:ind w:left="1276" w:hanging="283"/>
      </w:pPr>
      <w:r>
        <w:t xml:space="preserve">une liste générale de références reflétant </w:t>
      </w:r>
      <w:r w:rsidR="00DE36E2">
        <w:t>l’expérience de l’opérateur</w:t>
      </w:r>
      <w:r w:rsidR="00A971B3">
        <w:t xml:space="preserve"> économique</w:t>
      </w:r>
    </w:p>
    <w:p w14:paraId="0533404B" w14:textId="6E23F006" w:rsidR="00BA0AFD" w:rsidRDefault="007D30F3" w:rsidP="00BA0AFD">
      <w:pPr>
        <w:pStyle w:val="Paragraphedeliste"/>
        <w:ind w:left="1276"/>
      </w:pPr>
      <w:r>
        <w:lastRenderedPageBreak/>
        <w:t xml:space="preserve">Cette première partie du document ne devra pas excéder </w:t>
      </w:r>
      <w:r w:rsidR="002767BF">
        <w:t xml:space="preserve">5 </w:t>
      </w:r>
      <w:r>
        <w:t>pages pour les contenus qui précèdent ;</w:t>
      </w:r>
    </w:p>
    <w:p w14:paraId="1F75467E" w14:textId="4A2863F4" w:rsidR="007D30F3" w:rsidRDefault="007D30F3" w:rsidP="00BA0AFD">
      <w:pPr>
        <w:pStyle w:val="Paragraphedeliste"/>
        <w:numPr>
          <w:ilvl w:val="0"/>
          <w:numId w:val="31"/>
        </w:numPr>
        <w:ind w:left="1276" w:hanging="425"/>
      </w:pPr>
      <w:r>
        <w:t xml:space="preserve">En sus, le candidat pourra compléter le document de présentation par tout moyen de preuves de compétences et qualifications notamment par des CV, certificats de qualification professionnelle, attestations de capacité délivrées par des acheteurs publics et privés, ou attestations de formation. </w:t>
      </w:r>
    </w:p>
    <w:p w14:paraId="0A8F5366" w14:textId="77777777" w:rsidR="00BA0AFD" w:rsidRDefault="00BA0AFD" w:rsidP="00BA0AFD">
      <w:pPr>
        <w:pStyle w:val="Paragraphedeliste"/>
        <w:ind w:left="1276"/>
      </w:pPr>
    </w:p>
    <w:p w14:paraId="4F4CAA48" w14:textId="77777777" w:rsidR="00BA0AFD" w:rsidRPr="00BA0AFD" w:rsidRDefault="007D30F3" w:rsidP="00FC1859">
      <w:pPr>
        <w:pStyle w:val="Paragraphedeliste"/>
        <w:numPr>
          <w:ilvl w:val="0"/>
          <w:numId w:val="30"/>
        </w:numPr>
        <w:spacing w:after="120"/>
        <w:rPr>
          <w:u w:val="single"/>
        </w:rPr>
      </w:pPr>
      <w:r>
        <w:t xml:space="preserve">le formulaire DC2 </w:t>
      </w:r>
    </w:p>
    <w:p w14:paraId="27445E18" w14:textId="77777777" w:rsidR="00BA0AFD" w:rsidRPr="00BA0AFD" w:rsidRDefault="00BA0AFD" w:rsidP="00BA0AFD">
      <w:pPr>
        <w:pStyle w:val="Paragraphedeliste"/>
        <w:spacing w:after="120"/>
        <w:rPr>
          <w:u w:val="single"/>
        </w:rPr>
      </w:pPr>
    </w:p>
    <w:p w14:paraId="46EAD060" w14:textId="77777777" w:rsidR="00BA0AFD" w:rsidRPr="00BA0AFD" w:rsidRDefault="007D30F3" w:rsidP="00FC1859">
      <w:pPr>
        <w:pStyle w:val="Paragraphedeliste"/>
        <w:numPr>
          <w:ilvl w:val="0"/>
          <w:numId w:val="30"/>
        </w:numPr>
        <w:spacing w:after="120"/>
        <w:rPr>
          <w:u w:val="single"/>
        </w:rPr>
      </w:pPr>
      <w:r>
        <w:t>les déclarations sur l’honneur que le candidat ou les membres du groupement n’entrent dans aucun des cas d’exclusions prévus aux articles L. 2141-1 à L2141-5 ou L. 2141-7 à L. 2141-10 du CCP</w:t>
      </w:r>
    </w:p>
    <w:p w14:paraId="3948BF87" w14:textId="77777777" w:rsidR="00BA0AFD" w:rsidRDefault="00BA0AFD" w:rsidP="00BA0AFD">
      <w:pPr>
        <w:pStyle w:val="Paragraphedeliste"/>
      </w:pPr>
    </w:p>
    <w:p w14:paraId="6AA8FC25" w14:textId="77777777" w:rsidR="00BA0AFD" w:rsidRPr="00BA0AFD" w:rsidRDefault="007D30F3" w:rsidP="00FC1859">
      <w:pPr>
        <w:pStyle w:val="Paragraphedeliste"/>
        <w:numPr>
          <w:ilvl w:val="0"/>
          <w:numId w:val="30"/>
        </w:numPr>
        <w:spacing w:after="120"/>
        <w:rPr>
          <w:u w:val="single"/>
        </w:rPr>
      </w:pPr>
      <w:r>
        <w:t xml:space="preserve">pour l(es) architecte(s)uniquement, la copie de l’attestation d’inscription à un tableau régional de l’ordre des architectes du candidat individuel ou membre du groupement concerné, ou pour les architectes étrangers la preuve </w:t>
      </w:r>
      <w:r w:rsidRPr="00BA0AFD">
        <w:rPr>
          <w:rFonts w:cs="Calibri"/>
        </w:rPr>
        <w:t>d’une autorisation d’exercice dans leur pays d’origine</w:t>
      </w:r>
    </w:p>
    <w:p w14:paraId="6FDE18FD" w14:textId="77777777" w:rsidR="00BA0AFD" w:rsidRDefault="00BA0AFD" w:rsidP="00BA0AFD">
      <w:pPr>
        <w:pStyle w:val="Paragraphedeliste"/>
      </w:pPr>
    </w:p>
    <w:p w14:paraId="757C9947" w14:textId="77777777" w:rsidR="00BA0AFD" w:rsidRPr="00BA0AFD" w:rsidRDefault="007D30F3" w:rsidP="00FC1859">
      <w:pPr>
        <w:pStyle w:val="Paragraphedeliste"/>
        <w:numPr>
          <w:ilvl w:val="0"/>
          <w:numId w:val="30"/>
        </w:numPr>
        <w:spacing w:after="120"/>
        <w:rPr>
          <w:u w:val="single"/>
        </w:rPr>
      </w:pPr>
      <w:r>
        <w:t>la copie du ou des jugements prononcés si le candidat est en redressement judiciaire, en application de l’article R. 2143-9 du CCP</w:t>
      </w:r>
    </w:p>
    <w:p w14:paraId="481132B3" w14:textId="77777777" w:rsidR="00BA0AFD" w:rsidRDefault="00BA0AFD" w:rsidP="00BA0AFD">
      <w:pPr>
        <w:pStyle w:val="Paragraphedeliste"/>
      </w:pPr>
    </w:p>
    <w:p w14:paraId="7373B77C" w14:textId="582C48D7" w:rsidR="007D30F3" w:rsidRPr="00BA0AFD" w:rsidRDefault="00BA0AFD" w:rsidP="00FC1859">
      <w:pPr>
        <w:pStyle w:val="Paragraphedeliste"/>
        <w:numPr>
          <w:ilvl w:val="0"/>
          <w:numId w:val="30"/>
        </w:numPr>
        <w:spacing w:after="120"/>
        <w:rPr>
          <w:u w:val="single"/>
        </w:rPr>
      </w:pPr>
      <w:r>
        <w:t>p</w:t>
      </w:r>
      <w:r w:rsidR="007D30F3">
        <w:t xml:space="preserve">reuve d'une assurance pour les risques professionnels ou une déclaration appropriée de banques </w:t>
      </w:r>
    </w:p>
    <w:p w14:paraId="3952F9B2" w14:textId="77777777" w:rsidR="007D30F3" w:rsidRDefault="007D30F3" w:rsidP="00522BEC">
      <w:r>
        <w:t>Chacun des éventuels sous-traitants fournit également les documents précédents ainsi qu’un engagement écrit, signé par son représentant légal, indiquant qu’il participera à l’exécution du marché si le candidat est désigné comme titulaire.</w:t>
      </w:r>
    </w:p>
    <w:p w14:paraId="3F420000" w14:textId="77777777" w:rsidR="007D30F3" w:rsidRPr="00946DC2" w:rsidRDefault="007D30F3" w:rsidP="00CD01E1">
      <w:pPr>
        <w:rPr>
          <w:b/>
          <w:bCs/>
          <w:i/>
          <w:iCs/>
          <w:u w:val="single"/>
        </w:rPr>
      </w:pPr>
      <w:r w:rsidRPr="00946DC2">
        <w:rPr>
          <w:b/>
          <w:bCs/>
          <w:i/>
          <w:iCs/>
          <w:u w:val="single"/>
        </w:rPr>
        <w:t>DUME</w:t>
      </w:r>
    </w:p>
    <w:p w14:paraId="6206CDC6" w14:textId="1A42A1DA" w:rsidR="007D30F3" w:rsidRPr="00946DC2" w:rsidRDefault="007D30F3" w:rsidP="00522BEC">
      <w:r w:rsidRPr="00946DC2">
        <w:t xml:space="preserve">En application de l’article R. 2143-4 du CCP, </w:t>
      </w:r>
      <w:r w:rsidR="00E84621">
        <w:t>le maître d’ouvrage</w:t>
      </w:r>
      <w:r w:rsidRPr="00946DC2">
        <w:t xml:space="preserve"> accepte que les candidats présentent leur candidature sous la forme d’un document unique de marché européen (DUME), rédigé impérativement en français, en lieu et place de l’ensemble des documents et renseignements justifiant de leurs capacités. </w:t>
      </w:r>
    </w:p>
    <w:p w14:paraId="3A111399" w14:textId="77777777" w:rsidR="007D30F3" w:rsidRPr="00946DC2" w:rsidRDefault="007D30F3" w:rsidP="00522BEC">
      <w:r w:rsidRPr="00946DC2">
        <w:t xml:space="preserve">Les candidats ne peuvent toutefois pas se limiter à indiquer dans le DUME qu’ils disposent de l’aptitude et des capacités requises sans fournir d’informations particulières sur celles-ci. </w:t>
      </w:r>
    </w:p>
    <w:p w14:paraId="3C29B949" w14:textId="77777777" w:rsidR="007D30F3" w:rsidRPr="00946DC2" w:rsidRDefault="007D30F3" w:rsidP="00522BEC">
      <w:r w:rsidRPr="00946DC2">
        <w:t>Les opérateurs économiques peuvent réutiliser le document unique de marché européen qui a déjà été utilisé dans une procédure antérieure, à condition de confirmer que les informations qui y figurent sont toujours valables.</w:t>
      </w:r>
    </w:p>
    <w:p w14:paraId="27B60428" w14:textId="1C9422F8" w:rsidR="007D30F3" w:rsidRPr="00946DC2" w:rsidRDefault="007D30F3" w:rsidP="00B647C2">
      <w:pPr>
        <w:pStyle w:val="Titre4"/>
        <w:rPr>
          <w:color w:val="auto"/>
        </w:rPr>
      </w:pPr>
      <w:bookmarkStart w:id="27" w:name="_Toc34988883"/>
      <w:r w:rsidRPr="00946DC2">
        <w:rPr>
          <w:color w:val="auto"/>
        </w:rPr>
        <w:t xml:space="preserve">Article </w:t>
      </w:r>
      <w:r w:rsidR="00BC163D">
        <w:rPr>
          <w:color w:val="auto"/>
        </w:rPr>
        <w:t>5</w:t>
      </w:r>
      <w:r w:rsidRPr="00946DC2">
        <w:rPr>
          <w:color w:val="auto"/>
        </w:rPr>
        <w:t xml:space="preserve">.2 – Accès </w:t>
      </w:r>
      <w:r w:rsidR="00E84621">
        <w:rPr>
          <w:color w:val="auto"/>
        </w:rPr>
        <w:t>du maître d’ouvrage</w:t>
      </w:r>
      <w:r w:rsidRPr="00946DC2">
        <w:rPr>
          <w:color w:val="auto"/>
        </w:rPr>
        <w:t xml:space="preserve"> aux documents justificatifs et autres moyens de preuve</w:t>
      </w:r>
    </w:p>
    <w:p w14:paraId="0CCA35D2" w14:textId="6A3233F8" w:rsidR="007D30F3" w:rsidRPr="00946DC2" w:rsidRDefault="007D30F3" w:rsidP="00B647C2">
      <w:pPr>
        <w:pStyle w:val="Titre4"/>
        <w:ind w:left="0"/>
        <w:rPr>
          <w:b w:val="0"/>
          <w:bCs w:val="0"/>
          <w:color w:val="auto"/>
        </w:rPr>
      </w:pPr>
      <w:r w:rsidRPr="00946DC2">
        <w:rPr>
          <w:b w:val="0"/>
          <w:bCs w:val="0"/>
          <w:color w:val="auto"/>
        </w:rPr>
        <w:t xml:space="preserve">En application de l’article R. 2143-13 du CCP, les candidats ne sont pas tenus de fournir les documents listés à l’article 7.1 du présent règlement s’ils fournissent </w:t>
      </w:r>
      <w:r w:rsidR="00E84621">
        <w:rPr>
          <w:b w:val="0"/>
          <w:bCs w:val="0"/>
          <w:color w:val="auto"/>
        </w:rPr>
        <w:t>au maitre d’ouvrage</w:t>
      </w:r>
      <w:r w:rsidRPr="00946DC2">
        <w:rPr>
          <w:b w:val="0"/>
          <w:bCs w:val="0"/>
          <w:color w:val="auto"/>
        </w:rPr>
        <w:t xml:space="preserve"> dans leur dossier de candidature les informations nécessaires pour accéder gratuitement soit à un système électronique de mise à disposition d'informations administré par un organisme officiel, soit à un espace de stockage numérique, contenant les documents justificatifs et moyens de preuve relatifs à leurs capacités. </w:t>
      </w:r>
    </w:p>
    <w:p w14:paraId="447F711C" w14:textId="338C8868" w:rsidR="007D30F3" w:rsidRPr="00946DC2" w:rsidRDefault="007D30F3" w:rsidP="00724268">
      <w:r w:rsidRPr="00946DC2">
        <w:t>[</w:t>
      </w:r>
      <w:r w:rsidRPr="00E80AAD">
        <w:rPr>
          <w:shd w:val="clear" w:color="auto" w:fill="95B3D7" w:themeFill="accent1" w:themeFillTint="99"/>
        </w:rPr>
        <w:t xml:space="preserve">Pour les </w:t>
      </w:r>
      <w:r w:rsidR="00E84621">
        <w:rPr>
          <w:shd w:val="clear" w:color="auto" w:fill="95B3D7" w:themeFill="accent1" w:themeFillTint="99"/>
        </w:rPr>
        <w:t>maîtres d’ouvrages</w:t>
      </w:r>
      <w:r w:rsidRPr="00E80AAD">
        <w:rPr>
          <w:shd w:val="clear" w:color="auto" w:fill="95B3D7" w:themeFill="accent1" w:themeFillTint="99"/>
        </w:rPr>
        <w:t xml:space="preserve"> qui disposent d’une solution de coffre-fort électronique associée à leur profil </w:t>
      </w:r>
      <w:r w:rsidR="00D56283" w:rsidRPr="00E80AAD">
        <w:rPr>
          <w:shd w:val="clear" w:color="auto" w:fill="95B3D7" w:themeFill="accent1" w:themeFillTint="99"/>
        </w:rPr>
        <w:t>d’</w:t>
      </w:r>
      <w:r w:rsidRPr="00E80AAD">
        <w:rPr>
          <w:shd w:val="clear" w:color="auto" w:fill="95B3D7" w:themeFill="accent1" w:themeFillTint="99"/>
        </w:rPr>
        <w:t>acheteur, indiquer l’URL aux candidats</w:t>
      </w:r>
      <w:r w:rsidRPr="00946DC2">
        <w:t>]</w:t>
      </w:r>
    </w:p>
    <w:p w14:paraId="6823255F" w14:textId="1FFAB718" w:rsidR="007D30F3" w:rsidRPr="00946DC2" w:rsidRDefault="007D30F3" w:rsidP="00724268">
      <w:r w:rsidRPr="00946DC2">
        <w:t xml:space="preserve">Les candidats ne sont pas tenus de fournir les documents justificatifs et moyens de preuve qui ont déjà été transmis </w:t>
      </w:r>
      <w:r w:rsidR="00E84621">
        <w:t>au maître d’ouvrage</w:t>
      </w:r>
      <w:r w:rsidRPr="00946DC2">
        <w:t xml:space="preserve"> lors d'une précédente consultation et qui demeurent valables. S’ils font usage de cette faculté, les candidats précisent dans leur dossier de candidature la consultation lancée par l</w:t>
      </w:r>
      <w:r w:rsidR="00E84621">
        <w:t>e maître d’ouvrage</w:t>
      </w:r>
      <w:r w:rsidRPr="00946DC2">
        <w:t xml:space="preserve"> où ces documents seraient disponibles et encore valables. </w:t>
      </w:r>
    </w:p>
    <w:p w14:paraId="275DA46D" w14:textId="0F144CB5" w:rsidR="007D30F3" w:rsidRDefault="007D30F3" w:rsidP="00942930">
      <w:pPr>
        <w:pStyle w:val="Titre4"/>
      </w:pPr>
      <w:r w:rsidRPr="00163402">
        <w:t xml:space="preserve">Article </w:t>
      </w:r>
      <w:r w:rsidR="00BC163D">
        <w:t>5</w:t>
      </w:r>
      <w:r w:rsidRPr="00163402">
        <w:t>.</w:t>
      </w:r>
      <w:r>
        <w:t>3</w:t>
      </w:r>
      <w:r w:rsidRPr="00163402">
        <w:t xml:space="preserve"> </w:t>
      </w:r>
      <w:r>
        <w:t>– Modalités de dépôt des candidatures</w:t>
      </w:r>
      <w:bookmarkEnd w:id="27"/>
    </w:p>
    <w:p w14:paraId="4E79A730" w14:textId="618837D7" w:rsidR="007D30F3" w:rsidRDefault="007D30F3" w:rsidP="00FB2FA7">
      <w:pPr>
        <w:pStyle w:val="Titre5"/>
        <w:jc w:val="both"/>
      </w:pPr>
      <w:bookmarkStart w:id="28" w:name="_Toc34988884"/>
      <w:r w:rsidRPr="003F6385">
        <w:t xml:space="preserve">Article </w:t>
      </w:r>
      <w:r w:rsidR="0003502A">
        <w:t>5</w:t>
      </w:r>
      <w:r w:rsidRPr="003F6385">
        <w:t>.</w:t>
      </w:r>
      <w:r>
        <w:t>3</w:t>
      </w:r>
      <w:r w:rsidRPr="003F6385">
        <w:t xml:space="preserve">.1 – </w:t>
      </w:r>
      <w:r>
        <w:t>Transmission électronique</w:t>
      </w:r>
      <w:bookmarkEnd w:id="28"/>
    </w:p>
    <w:p w14:paraId="2C0FC21E" w14:textId="49047B5D" w:rsidR="007D30F3" w:rsidRDefault="007D30F3" w:rsidP="00942930">
      <w:r>
        <w:t xml:space="preserve">La remise des dossiers de candidature s’effectue exclusivement de manière dématérialisée sur le profil </w:t>
      </w:r>
      <w:r w:rsidR="00D56283">
        <w:t>d’</w:t>
      </w:r>
      <w:r>
        <w:t>acheteur dans les conditions particulières suivantes :</w:t>
      </w:r>
    </w:p>
    <w:p w14:paraId="7396BF07" w14:textId="1B1CFF0C" w:rsidR="007D30F3" w:rsidRPr="00FB2FA7" w:rsidRDefault="007D30F3" w:rsidP="00FB2FA7">
      <w:pPr>
        <w:spacing w:after="0" w:line="240" w:lineRule="auto"/>
        <w:rPr>
          <w:i/>
          <w:iCs/>
        </w:rPr>
      </w:pPr>
      <w:r w:rsidRPr="00FB2FA7">
        <w:rPr>
          <w:i/>
          <w:iCs/>
          <w:shd w:val="clear" w:color="auto" w:fill="95B3D7"/>
        </w:rPr>
        <w:lastRenderedPageBreak/>
        <w:t>(L</w:t>
      </w:r>
      <w:r w:rsidR="00E84621">
        <w:rPr>
          <w:i/>
          <w:iCs/>
          <w:shd w:val="clear" w:color="auto" w:fill="95B3D7"/>
        </w:rPr>
        <w:t>e maître d’ouvrage</w:t>
      </w:r>
      <w:r w:rsidRPr="00FB2FA7">
        <w:rPr>
          <w:i/>
          <w:iCs/>
          <w:shd w:val="clear" w:color="auto" w:fill="95B3D7"/>
        </w:rPr>
        <w:t xml:space="preserve"> identifie ici les modalités particulières liées à </w:t>
      </w:r>
      <w:r w:rsidR="007F32D0">
        <w:rPr>
          <w:i/>
          <w:iCs/>
          <w:shd w:val="clear" w:color="auto" w:fill="95B3D7"/>
        </w:rPr>
        <w:t>son profil d’acheteur</w:t>
      </w:r>
      <w:r w:rsidRPr="00FB2FA7">
        <w:rPr>
          <w:i/>
          <w:iCs/>
          <w:shd w:val="clear" w:color="auto" w:fill="95B3D7"/>
        </w:rPr>
        <w:t xml:space="preserve"> ou à ses exigences notamment en matière d’organisation et de format des fichiers)</w:t>
      </w:r>
    </w:p>
    <w:p w14:paraId="792B7057" w14:textId="77777777" w:rsidR="007D30F3" w:rsidRDefault="007D30F3" w:rsidP="00FB2FA7">
      <w:pPr>
        <w:spacing w:after="0" w:line="240" w:lineRule="auto"/>
      </w:pPr>
      <w:r w:rsidRPr="00357068">
        <w:rPr>
          <w:shd w:val="clear" w:color="auto" w:fill="95B3D7"/>
        </w:rPr>
        <w:t>………………………………………………………………………………………………………………………………………………………………………………</w:t>
      </w:r>
    </w:p>
    <w:p w14:paraId="13C46EEB" w14:textId="77777777" w:rsidR="007F32D0" w:rsidRDefault="007F32D0" w:rsidP="007F32D0">
      <w:pPr>
        <w:spacing w:after="0" w:line="240" w:lineRule="auto"/>
      </w:pPr>
      <w:r w:rsidRPr="00357068">
        <w:rPr>
          <w:shd w:val="clear" w:color="auto" w:fill="95B3D7"/>
        </w:rPr>
        <w:t>………………………………………………………………………………………………………………………………………………………………………………</w:t>
      </w:r>
    </w:p>
    <w:p w14:paraId="71DFF899" w14:textId="77777777" w:rsidR="007F32D0" w:rsidRDefault="007F32D0" w:rsidP="007F32D0">
      <w:pPr>
        <w:spacing w:after="0" w:line="240" w:lineRule="auto"/>
      </w:pPr>
      <w:r w:rsidRPr="00357068">
        <w:rPr>
          <w:shd w:val="clear" w:color="auto" w:fill="95B3D7"/>
        </w:rPr>
        <w:t>………………………………………………………………………………………………………………………………………………………………………………</w:t>
      </w:r>
    </w:p>
    <w:p w14:paraId="1281C31A" w14:textId="77777777" w:rsidR="007D30F3" w:rsidRDefault="007D30F3" w:rsidP="00FB2FA7">
      <w:pPr>
        <w:pStyle w:val="Titre5"/>
        <w:jc w:val="both"/>
      </w:pPr>
    </w:p>
    <w:p w14:paraId="17267BEA" w14:textId="5D479C2C" w:rsidR="007D30F3" w:rsidRDefault="007D30F3" w:rsidP="00FB2FA7">
      <w:pPr>
        <w:pStyle w:val="Titre5"/>
        <w:jc w:val="both"/>
      </w:pPr>
      <w:bookmarkStart w:id="29" w:name="_Toc34988885"/>
      <w:r w:rsidRPr="003F6385">
        <w:t xml:space="preserve">Article </w:t>
      </w:r>
      <w:r w:rsidR="0003502A">
        <w:t>5</w:t>
      </w:r>
      <w:r w:rsidRPr="003F6385">
        <w:t>.</w:t>
      </w:r>
      <w:r>
        <w:t>3</w:t>
      </w:r>
      <w:r w:rsidRPr="003F6385">
        <w:t>.</w:t>
      </w:r>
      <w:r>
        <w:t>2</w:t>
      </w:r>
      <w:r w:rsidRPr="003F6385">
        <w:t xml:space="preserve"> –</w:t>
      </w:r>
      <w:r>
        <w:t xml:space="preserve"> Copie de sauvegarde</w:t>
      </w:r>
      <w:bookmarkEnd w:id="29"/>
    </w:p>
    <w:p w14:paraId="3A6C6DB7" w14:textId="77777777" w:rsidR="007D30F3" w:rsidRPr="00C96A99" w:rsidRDefault="007D30F3" w:rsidP="00C96A99">
      <w:r w:rsidRPr="00C96A99">
        <w:t xml:space="preserve">Les candidats peuvent également transmettre, dans le délai imparti, une copie de sauvegarde sur support papier ou support physique électronique (CD-Rom, DVD-Rom, ou clé USB). Cette copie est transmise sous pli scellé et comporte les mentions suivantes : </w:t>
      </w:r>
    </w:p>
    <w:p w14:paraId="6CB9D7AD" w14:textId="26B9654F" w:rsidR="007D30F3" w:rsidRDefault="007D30F3" w:rsidP="00C96A99">
      <w:pPr>
        <w:rPr>
          <w:shd w:val="clear" w:color="auto" w:fill="95B3D7"/>
        </w:rPr>
      </w:pPr>
      <w:r w:rsidRPr="00C96A99">
        <w:t xml:space="preserve">‘Copie de sauvegarde – Candidature pour le </w:t>
      </w:r>
      <w:r w:rsidR="00F867F1">
        <w:t xml:space="preserve">marché </w:t>
      </w:r>
      <w:r w:rsidRPr="00C96A99">
        <w:rPr>
          <w:shd w:val="clear" w:color="auto" w:fill="95B3D7"/>
        </w:rPr>
        <w:t>…………………………………………………………</w:t>
      </w:r>
    </w:p>
    <w:p w14:paraId="3093EBA7" w14:textId="32DF461E" w:rsidR="007D30F3" w:rsidRDefault="007D30F3" w:rsidP="00C96A99">
      <w:r w:rsidRPr="00C96A99">
        <w:t xml:space="preserve">Les </w:t>
      </w:r>
      <w:r>
        <w:t>conditions d’ouverture et d’utilisation de la copie de sauvegarde par l</w:t>
      </w:r>
      <w:r w:rsidR="00E84621">
        <w:t>e maître d’ouvrage</w:t>
      </w:r>
      <w:r>
        <w:t xml:space="preserve"> sont définies à l’article 2 de l’annexe n°6 du </w:t>
      </w:r>
      <w:r w:rsidR="00E7256C">
        <w:t>CCP</w:t>
      </w:r>
      <w:r>
        <w:t xml:space="preserve">. </w:t>
      </w:r>
    </w:p>
    <w:p w14:paraId="35C43D69" w14:textId="56FCF011" w:rsidR="007D30F3" w:rsidRDefault="007D30F3" w:rsidP="00942930">
      <w:pPr>
        <w:pStyle w:val="Titre4"/>
      </w:pPr>
      <w:bookmarkStart w:id="30" w:name="_Toc34988886"/>
      <w:r w:rsidRPr="00163402">
        <w:t xml:space="preserve">Article </w:t>
      </w:r>
      <w:r w:rsidR="0003502A">
        <w:t>5</w:t>
      </w:r>
      <w:r w:rsidRPr="00163402">
        <w:t>.</w:t>
      </w:r>
      <w:r>
        <w:t>4</w:t>
      </w:r>
      <w:r w:rsidRPr="00163402">
        <w:t xml:space="preserve"> </w:t>
      </w:r>
      <w:r>
        <w:t>– Date limite de transmission des candidatures</w:t>
      </w:r>
      <w:bookmarkEnd w:id="30"/>
    </w:p>
    <w:p w14:paraId="4474B385" w14:textId="77777777" w:rsidR="007D30F3" w:rsidRDefault="007D30F3" w:rsidP="008700CA">
      <w:pPr>
        <w:rPr>
          <w:shd w:val="clear" w:color="auto" w:fill="95B3D7"/>
        </w:rPr>
      </w:pPr>
      <w:r>
        <w:t xml:space="preserve">Les candidatures doivent être transmises au plus tard le </w:t>
      </w:r>
      <w:r w:rsidRPr="008700CA">
        <w:rPr>
          <w:shd w:val="clear" w:color="auto" w:fill="95B3D7"/>
        </w:rPr>
        <w:t>JJ</w:t>
      </w:r>
      <w:r>
        <w:t>/</w:t>
      </w:r>
      <w:r w:rsidRPr="008700CA">
        <w:rPr>
          <w:shd w:val="clear" w:color="auto" w:fill="95B3D7"/>
        </w:rPr>
        <w:t>MM</w:t>
      </w:r>
      <w:r>
        <w:t>/</w:t>
      </w:r>
      <w:r w:rsidRPr="008700CA">
        <w:rPr>
          <w:shd w:val="clear" w:color="auto" w:fill="95B3D7"/>
        </w:rPr>
        <w:t>AAAA</w:t>
      </w:r>
      <w:r>
        <w:t xml:space="preserve"> à </w:t>
      </w:r>
      <w:r w:rsidRPr="008700CA">
        <w:rPr>
          <w:shd w:val="clear" w:color="auto" w:fill="95B3D7"/>
        </w:rPr>
        <w:t>XX</w:t>
      </w:r>
      <w:r>
        <w:t>h</w:t>
      </w:r>
      <w:r w:rsidRPr="008700CA">
        <w:rPr>
          <w:shd w:val="clear" w:color="auto" w:fill="95B3D7"/>
        </w:rPr>
        <w:t>XX</w:t>
      </w:r>
    </w:p>
    <w:p w14:paraId="4C17CF01" w14:textId="56B69967" w:rsidR="007D30F3" w:rsidRDefault="007D30F3" w:rsidP="00C26876">
      <w:pPr>
        <w:pStyle w:val="Titre4"/>
      </w:pPr>
      <w:bookmarkStart w:id="31" w:name="_Toc34988887"/>
      <w:r w:rsidRPr="00163402">
        <w:t xml:space="preserve">Article </w:t>
      </w:r>
      <w:r w:rsidR="0003502A">
        <w:t>5</w:t>
      </w:r>
      <w:r w:rsidRPr="00163402">
        <w:t>.</w:t>
      </w:r>
      <w:r>
        <w:t>5</w:t>
      </w:r>
      <w:r w:rsidRPr="00163402">
        <w:t xml:space="preserve"> </w:t>
      </w:r>
      <w:r>
        <w:t>– Candidature incomplète</w:t>
      </w:r>
      <w:bookmarkEnd w:id="31"/>
      <w:r>
        <w:t xml:space="preserve"> </w:t>
      </w:r>
    </w:p>
    <w:p w14:paraId="486D4376" w14:textId="013AE39C" w:rsidR="007D30F3" w:rsidRDefault="007D30F3" w:rsidP="008700CA">
      <w:r>
        <w:t xml:space="preserve">En application de l’article R. 2144-2 du CCP, si </w:t>
      </w:r>
      <w:r w:rsidRPr="00C26876">
        <w:t>des pièces ou informations dont la présentation était réclamée au titre de la candidature sont absentes ou incomplètes</w:t>
      </w:r>
      <w:r>
        <w:t>,</w:t>
      </w:r>
      <w:r w:rsidRPr="00C26876">
        <w:t xml:space="preserve"> </w:t>
      </w:r>
      <w:r w:rsidR="00E84621">
        <w:t>le maître d’ouvrage</w:t>
      </w:r>
      <w:r>
        <w:t xml:space="preserve"> </w:t>
      </w:r>
      <w:r w:rsidRPr="00C26876">
        <w:t>p</w:t>
      </w:r>
      <w:r>
        <w:t>ourra</w:t>
      </w:r>
      <w:r w:rsidRPr="00C26876">
        <w:t xml:space="preserve"> demander à tous les candidats concernés de compléter leur dossier de candidature dans un délai </w:t>
      </w:r>
      <w:r>
        <w:t xml:space="preserve">de </w:t>
      </w:r>
      <w:r w:rsidRPr="008700CA">
        <w:rPr>
          <w:shd w:val="clear" w:color="auto" w:fill="95B3D7"/>
        </w:rPr>
        <w:t>XX</w:t>
      </w:r>
      <w:r>
        <w:t xml:space="preserve"> jours, </w:t>
      </w:r>
      <w:r w:rsidRPr="00C26876">
        <w:t>identique pour tous.</w:t>
      </w:r>
    </w:p>
    <w:p w14:paraId="635A92EE" w14:textId="3488E480" w:rsidR="007D30F3" w:rsidRDefault="007D30F3" w:rsidP="005578C3">
      <w:pPr>
        <w:pStyle w:val="Titre2"/>
      </w:pPr>
      <w:bookmarkStart w:id="32" w:name="_Toc34988893"/>
      <w:bookmarkStart w:id="33" w:name="_Toc66200548"/>
      <w:r>
        <w:t xml:space="preserve">Article </w:t>
      </w:r>
      <w:r w:rsidR="0003502A">
        <w:t>6</w:t>
      </w:r>
      <w:r>
        <w:t xml:space="preserve"> – S</w:t>
      </w:r>
      <w:r w:rsidR="009958FD">
        <w:t>É</w:t>
      </w:r>
      <w:r>
        <w:t>lection des candidatures</w:t>
      </w:r>
      <w:bookmarkEnd w:id="32"/>
      <w:bookmarkEnd w:id="33"/>
    </w:p>
    <w:p w14:paraId="24C38D7A" w14:textId="39DA0F5D" w:rsidR="007D30F3" w:rsidRDefault="007D30F3" w:rsidP="00803D6C">
      <w:pPr>
        <w:pStyle w:val="Titre4"/>
      </w:pPr>
      <w:bookmarkStart w:id="34" w:name="_Toc34988894"/>
      <w:r w:rsidRPr="00163402">
        <w:t xml:space="preserve">Article </w:t>
      </w:r>
      <w:r w:rsidR="0003502A">
        <w:t>6</w:t>
      </w:r>
      <w:r w:rsidRPr="00163402">
        <w:t>.</w:t>
      </w:r>
      <w:r>
        <w:t>1</w:t>
      </w:r>
      <w:r w:rsidRPr="00163402">
        <w:t xml:space="preserve"> </w:t>
      </w:r>
      <w:r>
        <w:t>– Recevabilité des candidatures</w:t>
      </w:r>
    </w:p>
    <w:p w14:paraId="02DA938A" w14:textId="77777777" w:rsidR="007D30F3" w:rsidRDefault="007D30F3" w:rsidP="007A3B31">
      <w:pPr>
        <w:pStyle w:val="Titre4"/>
        <w:ind w:left="0"/>
        <w:rPr>
          <w:b w:val="0"/>
          <w:bCs w:val="0"/>
        </w:rPr>
      </w:pPr>
      <w:r w:rsidRPr="00872F49">
        <w:rPr>
          <w:b w:val="0"/>
          <w:bCs w:val="0"/>
        </w:rPr>
        <w:t>Pour être recevables, les candidatures doivent répondre aux conditions de participation suivantes</w:t>
      </w:r>
      <w:r>
        <w:rPr>
          <w:b w:val="0"/>
          <w:bCs w:val="0"/>
        </w:rPr>
        <w:t xml:space="preserve"> : </w:t>
      </w:r>
    </w:p>
    <w:p w14:paraId="165AB907" w14:textId="13A43D9A" w:rsidR="007D30F3" w:rsidRDefault="007D30F3" w:rsidP="00C978D2">
      <w:pPr>
        <w:pStyle w:val="Paragraphedeliste"/>
        <w:numPr>
          <w:ilvl w:val="0"/>
          <w:numId w:val="2"/>
        </w:numPr>
      </w:pPr>
      <w:r>
        <w:t>Conformité de la candidature au vu des conditions exposées ci</w:t>
      </w:r>
      <w:r w:rsidR="00C978D2">
        <w:t>-</w:t>
      </w:r>
      <w:r>
        <w:t>avant en termes de forme du groupement, profil du mandataire, candidatures multiples, situation juridique, niveau des garanties économiques</w:t>
      </w:r>
      <w:r w:rsidR="00E6496E">
        <w:t xml:space="preserve"> /</w:t>
      </w:r>
      <w:r>
        <w:t xml:space="preserve"> financières</w:t>
      </w:r>
      <w:r w:rsidR="00E6496E">
        <w:t xml:space="preserve"> / techniques et professionnelles</w:t>
      </w:r>
      <w:r>
        <w:t>, assurance professionnelle, et aptitude à exercer la profession d’architecte.</w:t>
      </w:r>
    </w:p>
    <w:p w14:paraId="3178F53F" w14:textId="0632AC7E" w:rsidR="007D30F3" w:rsidRDefault="007D30F3" w:rsidP="00803D6C">
      <w:pPr>
        <w:pStyle w:val="Titre4"/>
      </w:pPr>
      <w:r w:rsidRPr="00163402">
        <w:t xml:space="preserve">Article </w:t>
      </w:r>
      <w:r w:rsidR="0003502A">
        <w:t>6</w:t>
      </w:r>
      <w:r w:rsidRPr="00163402">
        <w:t>.</w:t>
      </w:r>
      <w:r>
        <w:t>2 - Critères de sélection</w:t>
      </w:r>
      <w:bookmarkEnd w:id="34"/>
      <w:r>
        <w:t xml:space="preserve"> </w:t>
      </w:r>
    </w:p>
    <w:p w14:paraId="0865491B" w14:textId="33532B72" w:rsidR="007D30F3" w:rsidRDefault="007D30F3" w:rsidP="00C26876">
      <w:r>
        <w:t xml:space="preserve">Les candidatures recevables seront examinées par </w:t>
      </w:r>
      <w:r w:rsidR="00E84621">
        <w:t>le maître d’ouvrage</w:t>
      </w:r>
      <w:r>
        <w:t xml:space="preserve"> sur le fondement des critères suivants :</w:t>
      </w:r>
    </w:p>
    <w:p w14:paraId="30B254C5" w14:textId="77777777" w:rsidR="007D30F3" w:rsidRDefault="007D30F3" w:rsidP="00BD4E2F">
      <w:pPr>
        <w:spacing w:after="0" w:line="240" w:lineRule="auto"/>
        <w:rPr>
          <w:i/>
          <w:iCs/>
          <w:shd w:val="clear" w:color="auto" w:fill="95B3D7"/>
        </w:rPr>
      </w:pPr>
      <w:r w:rsidRPr="00FB2FA7">
        <w:rPr>
          <w:i/>
          <w:iCs/>
          <w:shd w:val="clear" w:color="auto" w:fill="95B3D7"/>
        </w:rPr>
        <w:t>(</w:t>
      </w:r>
      <w:r>
        <w:rPr>
          <w:i/>
          <w:iCs/>
          <w:shd w:val="clear" w:color="auto" w:fill="95B3D7"/>
        </w:rPr>
        <w:t>Exemples de critères mobilisables</w:t>
      </w:r>
      <w:r w:rsidRPr="00FB2FA7">
        <w:rPr>
          <w:i/>
          <w:iCs/>
          <w:shd w:val="clear" w:color="auto" w:fill="95B3D7"/>
        </w:rPr>
        <w:t>)</w:t>
      </w:r>
    </w:p>
    <w:p w14:paraId="446AD9BD" w14:textId="77777777" w:rsidR="007D30F3" w:rsidRPr="00FB2FA7" w:rsidRDefault="007D30F3" w:rsidP="00BD4E2F">
      <w:pPr>
        <w:spacing w:after="0" w:line="240" w:lineRule="auto"/>
        <w:rPr>
          <w:i/>
          <w:iCs/>
        </w:rPr>
      </w:pPr>
    </w:p>
    <w:p w14:paraId="52300F23" w14:textId="7CB2944F" w:rsidR="007D30F3" w:rsidRDefault="007D30F3" w:rsidP="00E36B64">
      <w:pPr>
        <w:pStyle w:val="Paragraphedeliste"/>
        <w:numPr>
          <w:ilvl w:val="0"/>
          <w:numId w:val="3"/>
        </w:numPr>
      </w:pPr>
      <w:r w:rsidRPr="00872F49">
        <w:rPr>
          <w:u w:val="single"/>
        </w:rPr>
        <w:t>Critère 1</w:t>
      </w:r>
      <w:r>
        <w:rPr>
          <w:u w:val="single"/>
        </w:rPr>
        <w:t xml:space="preserve"> </w:t>
      </w:r>
      <w:r w:rsidRPr="00872F49">
        <w:rPr>
          <w:u w:val="single"/>
        </w:rPr>
        <w:t xml:space="preserve">- </w:t>
      </w:r>
      <w:r w:rsidR="00B37758">
        <w:rPr>
          <w:u w:val="single"/>
        </w:rPr>
        <w:t>Compétences et moyens</w:t>
      </w:r>
      <w:r>
        <w:t xml:space="preserve"> : </w:t>
      </w:r>
      <w:r w:rsidR="00B37758">
        <w:t xml:space="preserve">appréciés </w:t>
      </w:r>
      <w:r>
        <w:t>au regard des compétences, de l’expérience, des moyens techniques et humains présentés. </w:t>
      </w:r>
    </w:p>
    <w:p w14:paraId="18C185A3" w14:textId="77777777" w:rsidR="007D30F3" w:rsidRDefault="007D30F3" w:rsidP="00872F49">
      <w:pPr>
        <w:ind w:left="720"/>
      </w:pPr>
      <w:r>
        <w:t xml:space="preserve">En cas de groupement, l’appréciation portera également sur la cohérence et la complémentarité des membres du groupement entre eux. </w:t>
      </w:r>
    </w:p>
    <w:p w14:paraId="53308279" w14:textId="55681C69" w:rsidR="007D30F3" w:rsidRDefault="007D30F3" w:rsidP="00583CAA">
      <w:pPr>
        <w:pStyle w:val="Paragraphedeliste"/>
      </w:pPr>
      <w:r>
        <w:t xml:space="preserve">Ces éléments sont évalués de manière transversale d’après l’ensemble des éléments fournis dans le dossier de candidature, et </w:t>
      </w:r>
      <w:r w:rsidRPr="00946DC2">
        <w:t>notamment le tableau synthétique de justification des compétences</w:t>
      </w:r>
      <w:r w:rsidR="00616263">
        <w:t xml:space="preserve">, moyens </w:t>
      </w:r>
      <w:r w:rsidRPr="00946DC2">
        <w:t xml:space="preserve">et des </w:t>
      </w:r>
      <w:r w:rsidRPr="005332BB">
        <w:t>expériences.</w:t>
      </w:r>
    </w:p>
    <w:p w14:paraId="070A4802" w14:textId="77777777" w:rsidR="007D30F3" w:rsidRDefault="007D30F3" w:rsidP="00872F49">
      <w:pPr>
        <w:pStyle w:val="Paragraphedeliste"/>
      </w:pPr>
    </w:p>
    <w:p w14:paraId="3079255B" w14:textId="156E688C" w:rsidR="007D30F3" w:rsidRDefault="007D30F3" w:rsidP="00E36B64">
      <w:pPr>
        <w:pStyle w:val="Paragraphedeliste"/>
        <w:numPr>
          <w:ilvl w:val="0"/>
          <w:numId w:val="3"/>
        </w:numPr>
      </w:pPr>
      <w:r w:rsidRPr="00872F49">
        <w:rPr>
          <w:u w:val="single"/>
        </w:rPr>
        <w:t xml:space="preserve">Critère 2 - </w:t>
      </w:r>
      <w:r w:rsidR="00B37758">
        <w:rPr>
          <w:u w:val="single"/>
        </w:rPr>
        <w:t>Références</w:t>
      </w:r>
      <w:r w:rsidRPr="00946DC2">
        <w:t xml:space="preserve"> : </w:t>
      </w:r>
      <w:r w:rsidRPr="00E35A7B">
        <w:rPr>
          <w:color w:val="000000" w:themeColor="text1"/>
        </w:rPr>
        <w:t>appréciée</w:t>
      </w:r>
      <w:r w:rsidR="00B37758" w:rsidRPr="00E35A7B">
        <w:rPr>
          <w:color w:val="000000" w:themeColor="text1"/>
        </w:rPr>
        <w:t>s</w:t>
      </w:r>
      <w:r w:rsidRPr="00E35A7B">
        <w:rPr>
          <w:color w:val="000000" w:themeColor="text1"/>
        </w:rPr>
        <w:t xml:space="preserve"> au regard du document de présentation des 3 références </w:t>
      </w:r>
      <w:r w:rsidR="00714E25" w:rsidRPr="00E35A7B">
        <w:rPr>
          <w:color w:val="000000" w:themeColor="text1"/>
        </w:rPr>
        <w:t>significatives du candidat</w:t>
      </w:r>
      <w:r w:rsidR="00DE36E2" w:rsidRPr="00E35A7B">
        <w:rPr>
          <w:color w:val="000000" w:themeColor="text1"/>
        </w:rPr>
        <w:t xml:space="preserve">, </w:t>
      </w:r>
      <w:r w:rsidRPr="00946DC2">
        <w:t>évaluée</w:t>
      </w:r>
      <w:r w:rsidR="00DE36E2">
        <w:t>s</w:t>
      </w:r>
      <w:r w:rsidRPr="00946DC2">
        <w:t xml:space="preserve"> selon la qualité architecturale et technique des réalisations présentées</w:t>
      </w:r>
      <w:r w:rsidR="00CF6988">
        <w:t xml:space="preserve">, et des </w:t>
      </w:r>
      <w:r w:rsidR="00DE2233">
        <w:t xml:space="preserve">autres </w:t>
      </w:r>
      <w:r w:rsidR="00CF6988">
        <w:t xml:space="preserve">références </w:t>
      </w:r>
      <w:r w:rsidR="001525BE">
        <w:t>présentées</w:t>
      </w:r>
      <w:r w:rsidR="00CF6988">
        <w:t>.</w:t>
      </w:r>
      <w:r w:rsidRPr="00946DC2">
        <w:t xml:space="preserve"> </w:t>
      </w:r>
    </w:p>
    <w:p w14:paraId="42CE8363" w14:textId="538C2AD7" w:rsidR="007D30F3" w:rsidRDefault="007D30F3" w:rsidP="00FB5533">
      <w:pPr>
        <w:pStyle w:val="Titre4"/>
      </w:pPr>
      <w:bookmarkStart w:id="35" w:name="_Toc34988895"/>
      <w:r w:rsidRPr="00163402">
        <w:lastRenderedPageBreak/>
        <w:t xml:space="preserve">Article </w:t>
      </w:r>
      <w:r w:rsidR="00020DB5">
        <w:t>6</w:t>
      </w:r>
      <w:r w:rsidRPr="00163402">
        <w:t>.</w:t>
      </w:r>
      <w:r w:rsidR="002D0342">
        <w:t>3</w:t>
      </w:r>
      <w:r w:rsidRPr="00163402">
        <w:t xml:space="preserve"> </w:t>
      </w:r>
      <w:r>
        <w:t>– Processus de sélection des candidats</w:t>
      </w:r>
      <w:bookmarkEnd w:id="35"/>
    </w:p>
    <w:p w14:paraId="07933AD2" w14:textId="419952B4" w:rsidR="007D30F3" w:rsidRPr="00736C94" w:rsidRDefault="00020DB5" w:rsidP="00C26876">
      <w:pPr>
        <w:spacing w:after="0"/>
      </w:pPr>
      <w:r>
        <w:t xml:space="preserve">A l’issue de l’analyse des candidatures, </w:t>
      </w:r>
      <w:r w:rsidR="00E84621">
        <w:t>le maître d’ouvrage</w:t>
      </w:r>
      <w:r w:rsidR="007D30F3" w:rsidRPr="00736C94">
        <w:t xml:space="preserve"> fixe la liste </w:t>
      </w:r>
      <w:r w:rsidR="007D30F3" w:rsidRPr="004D5B41">
        <w:rPr>
          <w:shd w:val="clear" w:color="auto" w:fill="FFFFFF"/>
        </w:rPr>
        <w:t xml:space="preserve">des </w:t>
      </w:r>
      <w:r w:rsidR="007B2F4A" w:rsidRPr="00736C94">
        <w:rPr>
          <w:shd w:val="clear" w:color="auto" w:fill="95B3D7"/>
        </w:rPr>
        <w:t>X</w:t>
      </w:r>
      <w:r w:rsidR="007B2F4A" w:rsidRPr="007B2F4A">
        <w:t xml:space="preserve"> </w:t>
      </w:r>
      <w:r w:rsidR="004C5599">
        <w:t>candidats admis à remettre une offre</w:t>
      </w:r>
      <w:r w:rsidR="0056340E">
        <w:t xml:space="preserve"> </w:t>
      </w:r>
      <w:r w:rsidR="007B2F4A">
        <w:rPr>
          <w:shd w:val="clear" w:color="auto" w:fill="FFFFFF"/>
        </w:rPr>
        <w:t xml:space="preserve">et identifie un candidat </w:t>
      </w:r>
      <w:r w:rsidR="004C5599">
        <w:rPr>
          <w:shd w:val="clear" w:color="auto" w:fill="FFFFFF"/>
        </w:rPr>
        <w:t>supplémentaire</w:t>
      </w:r>
      <w:r w:rsidR="00D505B0">
        <w:rPr>
          <w:shd w:val="clear" w:color="auto" w:fill="FFFFFF"/>
        </w:rPr>
        <w:t xml:space="preserve"> </w:t>
      </w:r>
      <w:r w:rsidR="007B2F4A">
        <w:rPr>
          <w:shd w:val="clear" w:color="auto" w:fill="FFFFFF"/>
        </w:rPr>
        <w:t xml:space="preserve">pour pallier d’éventuelles difficultés relatives à la justification des capacités ci-dessous. </w:t>
      </w:r>
      <w:r w:rsidR="007D30F3" w:rsidRPr="004D5B41">
        <w:rPr>
          <w:shd w:val="clear" w:color="auto" w:fill="FFFFFF"/>
        </w:rPr>
        <w:t xml:space="preserve"> </w:t>
      </w:r>
    </w:p>
    <w:p w14:paraId="36443333" w14:textId="77777777" w:rsidR="007D30F3" w:rsidRPr="00736C94" w:rsidRDefault="007D30F3" w:rsidP="00C26876">
      <w:pPr>
        <w:spacing w:after="0"/>
      </w:pPr>
    </w:p>
    <w:p w14:paraId="716D0C1B" w14:textId="4B054C00" w:rsidR="007D30F3" w:rsidRDefault="00E84621" w:rsidP="00C26876">
      <w:pPr>
        <w:spacing w:after="0"/>
        <w:rPr>
          <w:rFonts w:cs="Tahoma"/>
        </w:rPr>
      </w:pPr>
      <w:r>
        <w:t>Le maître d’ouvrage</w:t>
      </w:r>
      <w:r w:rsidRPr="00946DC2">
        <w:t xml:space="preserve"> </w:t>
      </w:r>
      <w:r w:rsidR="007D30F3">
        <w:rPr>
          <w:rFonts w:cs="Tahoma"/>
        </w:rPr>
        <w:t xml:space="preserve">leur demande de produire </w:t>
      </w:r>
      <w:r w:rsidR="007D30F3" w:rsidRPr="00736C94">
        <w:rPr>
          <w:rFonts w:cs="Tahoma"/>
        </w:rPr>
        <w:t xml:space="preserve">les justificatifs </w:t>
      </w:r>
      <w:r w:rsidR="007D30F3">
        <w:rPr>
          <w:rFonts w:cs="Tahoma"/>
        </w:rPr>
        <w:t>exigés</w:t>
      </w:r>
      <w:r w:rsidR="007D30F3" w:rsidRPr="00736C94">
        <w:rPr>
          <w:rFonts w:cs="Tahoma"/>
        </w:rPr>
        <w:t xml:space="preserve"> pour l’accès à la commande publique. </w:t>
      </w:r>
    </w:p>
    <w:p w14:paraId="7F766D2D" w14:textId="77777777" w:rsidR="007D30F3" w:rsidRDefault="007D30F3" w:rsidP="00C26876">
      <w:pPr>
        <w:spacing w:after="0"/>
      </w:pPr>
    </w:p>
    <w:p w14:paraId="7D4763D6" w14:textId="6D31520D" w:rsidR="007D30F3" w:rsidRDefault="007D30F3" w:rsidP="00C26876">
      <w:pPr>
        <w:spacing w:after="0"/>
      </w:pPr>
      <w:r w:rsidRPr="00736C94">
        <w:t xml:space="preserve">Les </w:t>
      </w:r>
      <w:r w:rsidR="00D505B0">
        <w:rPr>
          <w:shd w:val="clear" w:color="auto" w:fill="FFFFFF"/>
        </w:rPr>
        <w:t>candidats admis à remettre une offre,</w:t>
      </w:r>
      <w:r w:rsidRPr="00736C94">
        <w:t xml:space="preserve"> et chaque membre en cas de groupement, fournissent dans les </w:t>
      </w:r>
      <w:r w:rsidRPr="00736C94">
        <w:rPr>
          <w:shd w:val="clear" w:color="auto" w:fill="95B3D7"/>
        </w:rPr>
        <w:t>XX</w:t>
      </w:r>
      <w:r w:rsidRPr="00736C94">
        <w:t xml:space="preserve"> jours à compter de la demande d</w:t>
      </w:r>
      <w:r w:rsidR="00E84621">
        <w:t>u maître d’ouvrage</w:t>
      </w:r>
      <w:r w:rsidRPr="00736C94">
        <w:t xml:space="preserve"> les documents suivants :</w:t>
      </w:r>
    </w:p>
    <w:p w14:paraId="36CDF8C3" w14:textId="77777777" w:rsidR="007D30F3" w:rsidRDefault="007D30F3" w:rsidP="00E36B64">
      <w:pPr>
        <w:pStyle w:val="Paragraphedeliste"/>
        <w:numPr>
          <w:ilvl w:val="0"/>
          <w:numId w:val="4"/>
        </w:numPr>
        <w:spacing w:after="0"/>
      </w:pPr>
      <w:bookmarkStart w:id="36" w:name="_Hlk36558380"/>
      <w:r>
        <w:t>en application de l’article L. 2141-2 du CCP, les attestations de régularité fiscale et sociale du candidat et de chaque membre en cas de groupement, dans les conditions définies à l’annexe 4 du CCP ;</w:t>
      </w:r>
    </w:p>
    <w:p w14:paraId="16CD1999" w14:textId="73E59803" w:rsidR="007D30F3" w:rsidRDefault="007D30F3" w:rsidP="00E36B64">
      <w:pPr>
        <w:pStyle w:val="Paragraphedeliste"/>
        <w:numPr>
          <w:ilvl w:val="0"/>
          <w:numId w:val="4"/>
        </w:numPr>
        <w:spacing w:after="0"/>
      </w:pPr>
      <w:r>
        <w:t>l’un des documents visés par l’article D. 8222-5 du code du travail (carte d’identification au répertoire des métiers, devis, récépissé du dépôt de déclaration au CFE)</w:t>
      </w:r>
    </w:p>
    <w:p w14:paraId="555BC45E" w14:textId="77777777" w:rsidR="007D30F3" w:rsidRDefault="007D30F3" w:rsidP="00E36B64">
      <w:pPr>
        <w:pStyle w:val="Paragraphedeliste"/>
        <w:numPr>
          <w:ilvl w:val="0"/>
          <w:numId w:val="4"/>
        </w:numPr>
        <w:spacing w:after="0"/>
      </w:pPr>
      <w:r>
        <w:t>une attestation sur l’honneur relative à la régularité des obligations d’emplois au regard des articles L. 1221-</w:t>
      </w:r>
      <w:smartTag w:uri="urn:schemas-microsoft-com:office:smarttags" w:element="metricconverter">
        <w:smartTagPr>
          <w:attr w:name="ProductID" w:val="10, L"/>
        </w:smartTagPr>
        <w:r>
          <w:t>10, L</w:t>
        </w:r>
      </w:smartTag>
      <w:r>
        <w:t>. 3243-2 er R. 3243-1 du code du travail ;</w:t>
      </w:r>
    </w:p>
    <w:p w14:paraId="3C89366C" w14:textId="77777777" w:rsidR="007D30F3" w:rsidRDefault="007D30F3" w:rsidP="00E36B64">
      <w:pPr>
        <w:pStyle w:val="Paragraphedeliste"/>
        <w:numPr>
          <w:ilvl w:val="0"/>
          <w:numId w:val="4"/>
        </w:numPr>
        <w:spacing w:after="0"/>
      </w:pPr>
      <w:r>
        <w:t>une attestation d’assurance de responsabilité décennale.</w:t>
      </w:r>
    </w:p>
    <w:bookmarkEnd w:id="36"/>
    <w:p w14:paraId="76F992C4" w14:textId="77777777" w:rsidR="007D30F3" w:rsidRDefault="007D30F3" w:rsidP="00805DC7">
      <w:pPr>
        <w:spacing w:after="0"/>
      </w:pPr>
    </w:p>
    <w:p w14:paraId="5F80589F" w14:textId="7985F096" w:rsidR="007D30F3" w:rsidRDefault="007D30F3" w:rsidP="00805DC7">
      <w:pPr>
        <w:spacing w:after="0"/>
      </w:pPr>
      <w:r>
        <w:t xml:space="preserve">En application de l’article L. 113-13 du code des relations entre le public et l’administration, pour les pièces visées à l’article </w:t>
      </w:r>
      <w:r w:rsidRPr="00710428">
        <w:t>D. 113-14-I-1° du même code</w:t>
      </w:r>
      <w:r>
        <w:t xml:space="preserve"> que </w:t>
      </w:r>
      <w:r w:rsidR="00E84621">
        <w:t>le maître d’ouvrage</w:t>
      </w:r>
      <w:r>
        <w:t xml:space="preserve"> peut obtenir directement auprès d’une autre administration, le candidat produit, et chaque membre en cas de groupement, une attestation sur l’honneur certifiant de l’exactitude de informations déclarées en lieu et place des pièces justificatives.   </w:t>
      </w:r>
    </w:p>
    <w:p w14:paraId="59D4A97F" w14:textId="77777777" w:rsidR="007D30F3" w:rsidRDefault="007D30F3" w:rsidP="00805DC7">
      <w:pPr>
        <w:spacing w:after="0"/>
      </w:pPr>
    </w:p>
    <w:p w14:paraId="4E774FE4" w14:textId="4A43D4EB" w:rsidR="007D30F3" w:rsidRPr="00946DC2" w:rsidRDefault="007D30F3" w:rsidP="00805DC7">
      <w:pPr>
        <w:spacing w:after="0"/>
      </w:pPr>
      <w:r w:rsidRPr="00946DC2">
        <w:t xml:space="preserve">Si </w:t>
      </w:r>
      <w:r w:rsidR="004C5599">
        <w:t>un</w:t>
      </w:r>
      <w:r w:rsidR="00D505B0">
        <w:t xml:space="preserve"> candidat admis à remettre une offre </w:t>
      </w:r>
      <w:r w:rsidRPr="00946DC2">
        <w:t xml:space="preserve">ne produit pas ses justificatifs dans les délais ou s’il rentre dans un cas d’exclusion, </w:t>
      </w:r>
      <w:r w:rsidR="00E84621">
        <w:t>le maître d’ouvrage</w:t>
      </w:r>
      <w:r w:rsidRPr="00946DC2">
        <w:t xml:space="preserve"> sollicite le candidat </w:t>
      </w:r>
      <w:r w:rsidR="004C5599">
        <w:t xml:space="preserve">supplémentaire identifié </w:t>
      </w:r>
      <w:r w:rsidRPr="00946DC2">
        <w:t xml:space="preserve">en lui demandant de produire à son tour les justificatifs exigés pour l’accès à la commande publique. </w:t>
      </w:r>
    </w:p>
    <w:p w14:paraId="5240C71A" w14:textId="77777777" w:rsidR="007D30F3" w:rsidRDefault="007D30F3" w:rsidP="00805DC7">
      <w:pPr>
        <w:spacing w:after="0"/>
      </w:pPr>
    </w:p>
    <w:p w14:paraId="128C2A5A" w14:textId="77777777" w:rsidR="0056340E" w:rsidRDefault="003E7E72" w:rsidP="0056340E">
      <w:r w:rsidRPr="0056340E">
        <w:t xml:space="preserve">Le maître d’ouvrage notifie sans délai à chaque candidat non retenu sa décision de rejeter sa candidature puis transmet l’invitation à soumissionner aux candidats admis à remettre une offre. </w:t>
      </w:r>
      <w:bookmarkStart w:id="37" w:name="_Toc66200549"/>
    </w:p>
    <w:p w14:paraId="4E7C369D" w14:textId="7F23915A" w:rsidR="007D30F3" w:rsidRPr="0056340E" w:rsidRDefault="007D30F3" w:rsidP="0056340E">
      <w:pPr>
        <w:pStyle w:val="Titre2"/>
      </w:pPr>
      <w:r w:rsidRPr="0056340E">
        <w:t xml:space="preserve">Article </w:t>
      </w:r>
      <w:r w:rsidR="007F32D0" w:rsidRPr="0056340E">
        <w:t>7</w:t>
      </w:r>
      <w:r w:rsidRPr="0056340E">
        <w:t xml:space="preserve"> – </w:t>
      </w:r>
      <w:r w:rsidR="0082015E" w:rsidRPr="0056340E">
        <w:t>Processus de remise des offres</w:t>
      </w:r>
      <w:bookmarkEnd w:id="37"/>
      <w:r w:rsidR="00747B2D" w:rsidRPr="0056340E">
        <w:tab/>
      </w:r>
      <w:r w:rsidRPr="0056340E">
        <w:t xml:space="preserve">  </w:t>
      </w:r>
    </w:p>
    <w:p w14:paraId="60BECCB5" w14:textId="7BF3BB64" w:rsidR="00C01745" w:rsidRPr="00FC1859" w:rsidRDefault="00C01745" w:rsidP="00C01745">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7F32D0">
        <w:rPr>
          <w:rFonts w:eastAsia="Times New Roman" w:cs="Times New Roman"/>
          <w:b/>
          <w:bCs/>
          <w:iCs/>
          <w:color w:val="000000"/>
          <w:sz w:val="20"/>
          <w:szCs w:val="20"/>
          <w:lang w:eastAsia="fr-FR"/>
        </w:rPr>
        <w:t>7</w:t>
      </w:r>
      <w:r w:rsidRPr="00FC1859">
        <w:rPr>
          <w:rFonts w:eastAsia="Times New Roman" w:cs="Times New Roman"/>
          <w:b/>
          <w:bCs/>
          <w:iCs/>
          <w:color w:val="000000"/>
          <w:sz w:val="20"/>
          <w:szCs w:val="20"/>
          <w:lang w:eastAsia="fr-FR"/>
        </w:rPr>
        <w:t xml:space="preserve">.1 – </w:t>
      </w:r>
      <w:r>
        <w:rPr>
          <w:rFonts w:eastAsia="Times New Roman" w:cs="Times New Roman"/>
          <w:b/>
          <w:bCs/>
          <w:iCs/>
          <w:color w:val="000000"/>
          <w:sz w:val="20"/>
          <w:szCs w:val="20"/>
          <w:lang w:eastAsia="fr-FR"/>
        </w:rPr>
        <w:t>Invitation à soumissionner</w:t>
      </w:r>
    </w:p>
    <w:p w14:paraId="0E47F3B7" w14:textId="5C592C93" w:rsidR="007D30F3" w:rsidRDefault="007D30F3" w:rsidP="00656872">
      <w:pPr>
        <w:spacing w:after="0"/>
        <w:jc w:val="both"/>
        <w:rPr>
          <w:szCs w:val="19"/>
        </w:rPr>
      </w:pPr>
      <w:r w:rsidRPr="005A10AF">
        <w:t>Après avoir arrêté</w:t>
      </w:r>
      <w:r>
        <w:t xml:space="preserve"> définitivement</w:t>
      </w:r>
      <w:r w:rsidRPr="005A10AF">
        <w:t xml:space="preserve"> la liste des </w:t>
      </w:r>
      <w:r w:rsidR="00E84621">
        <w:t>candidats admis à remettre une offre</w:t>
      </w:r>
      <w:r>
        <w:t xml:space="preserve">, </w:t>
      </w:r>
      <w:r w:rsidR="00E84621">
        <w:t>le maître d’ouvrage</w:t>
      </w:r>
      <w:r>
        <w:rPr>
          <w:szCs w:val="19"/>
        </w:rPr>
        <w:t xml:space="preserve"> leur transmettra simultanément par voie électronique une invitation à </w:t>
      </w:r>
      <w:r w:rsidR="00747B2D">
        <w:rPr>
          <w:szCs w:val="19"/>
        </w:rPr>
        <w:t>soumissionner</w:t>
      </w:r>
      <w:r>
        <w:rPr>
          <w:szCs w:val="19"/>
        </w:rPr>
        <w:t xml:space="preserve"> les informant de la date et l’heure limite de transmission des </w:t>
      </w:r>
      <w:r w:rsidR="00747B2D">
        <w:rPr>
          <w:szCs w:val="19"/>
        </w:rPr>
        <w:t>offres</w:t>
      </w:r>
      <w:r>
        <w:rPr>
          <w:szCs w:val="19"/>
        </w:rPr>
        <w:t xml:space="preserve"> et de toute précision utile quant au déroulement de la deuxième phase </w:t>
      </w:r>
      <w:r w:rsidR="00747B2D">
        <w:rPr>
          <w:szCs w:val="19"/>
        </w:rPr>
        <w:t>de la procédure</w:t>
      </w:r>
      <w:r>
        <w:rPr>
          <w:szCs w:val="19"/>
        </w:rPr>
        <w:t xml:space="preserve">. </w:t>
      </w:r>
    </w:p>
    <w:p w14:paraId="795D5C50" w14:textId="77777777" w:rsidR="007D30F3" w:rsidRDefault="007D30F3" w:rsidP="00656872">
      <w:pPr>
        <w:spacing w:after="0"/>
        <w:jc w:val="both"/>
        <w:rPr>
          <w:szCs w:val="19"/>
        </w:rPr>
      </w:pPr>
    </w:p>
    <w:p w14:paraId="0DAB690B" w14:textId="4014795E" w:rsidR="007D30F3" w:rsidRPr="00946DC2" w:rsidRDefault="007D30F3" w:rsidP="00656872">
      <w:pPr>
        <w:spacing w:after="0"/>
        <w:jc w:val="both"/>
        <w:rPr>
          <w:szCs w:val="19"/>
        </w:rPr>
      </w:pPr>
      <w:r w:rsidRPr="00946DC2">
        <w:rPr>
          <w:szCs w:val="19"/>
        </w:rPr>
        <w:t xml:space="preserve">L’invitation à </w:t>
      </w:r>
      <w:r w:rsidR="00747B2D">
        <w:rPr>
          <w:szCs w:val="19"/>
        </w:rPr>
        <w:t>soumissionner</w:t>
      </w:r>
      <w:r w:rsidRPr="00946DC2">
        <w:rPr>
          <w:szCs w:val="19"/>
        </w:rPr>
        <w:t xml:space="preserve"> précise également les modalités d’accès </w:t>
      </w:r>
      <w:r w:rsidR="00747B2D">
        <w:rPr>
          <w:szCs w:val="19"/>
        </w:rPr>
        <w:t xml:space="preserve">à d’éventuelles pièces complémentaires </w:t>
      </w:r>
      <w:r w:rsidRPr="00946DC2">
        <w:rPr>
          <w:szCs w:val="19"/>
        </w:rPr>
        <w:t xml:space="preserve">au dossier de consultation </w:t>
      </w:r>
      <w:r w:rsidR="00C01745">
        <w:rPr>
          <w:szCs w:val="19"/>
        </w:rPr>
        <w:t xml:space="preserve">initial. </w:t>
      </w:r>
    </w:p>
    <w:p w14:paraId="56CE63C7" w14:textId="6085DBBD"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7F32D0">
        <w:rPr>
          <w:rFonts w:eastAsia="Times New Roman" w:cs="Times New Roman"/>
          <w:b/>
          <w:bCs/>
          <w:iCs/>
          <w:color w:val="000000"/>
          <w:sz w:val="20"/>
          <w:szCs w:val="20"/>
          <w:lang w:eastAsia="fr-FR"/>
        </w:rPr>
        <w:t>7</w:t>
      </w:r>
      <w:r w:rsidRPr="00FC1859">
        <w:rPr>
          <w:rFonts w:eastAsia="Times New Roman" w:cs="Times New Roman"/>
          <w:b/>
          <w:bCs/>
          <w:iCs/>
          <w:color w:val="000000"/>
          <w:sz w:val="20"/>
          <w:szCs w:val="20"/>
          <w:lang w:eastAsia="fr-FR"/>
        </w:rPr>
        <w:t>.2 – Réunion de présentation de l’opération et visite du site</w:t>
      </w:r>
    </w:p>
    <w:p w14:paraId="351D2B6D" w14:textId="71E47620" w:rsidR="00FC1859" w:rsidRDefault="00B37758" w:rsidP="00FC1859">
      <w:pPr>
        <w:rPr>
          <w:szCs w:val="19"/>
        </w:rPr>
      </w:pPr>
      <w:r w:rsidRPr="002F2E5C">
        <w:rPr>
          <w:szCs w:val="18"/>
          <w:shd w:val="clear" w:color="auto" w:fill="95B3D7"/>
        </w:rPr>
        <w:sym w:font="Wingdings" w:char="F071"/>
      </w:r>
      <w:r w:rsidRPr="0014717B">
        <w:rPr>
          <w:szCs w:val="18"/>
        </w:rPr>
        <w:t xml:space="preserve"> </w:t>
      </w:r>
      <w:r w:rsidR="00E84621">
        <w:rPr>
          <w:szCs w:val="19"/>
        </w:rPr>
        <w:t>Le maître d’ouvrage</w:t>
      </w:r>
      <w:r w:rsidR="00FC1859" w:rsidRPr="00FC1859">
        <w:rPr>
          <w:szCs w:val="19"/>
        </w:rPr>
        <w:t xml:space="preserve"> réunira l’ensemble des </w:t>
      </w:r>
      <w:r w:rsidR="00C01745">
        <w:rPr>
          <w:szCs w:val="19"/>
        </w:rPr>
        <w:t>soumissionnaires</w:t>
      </w:r>
      <w:r w:rsidR="00FC1859" w:rsidRPr="00FC1859">
        <w:rPr>
          <w:szCs w:val="19"/>
        </w:rPr>
        <w:t xml:space="preserve"> pour leur présenter l’opération et le programme. Cette réunion sera assortie d’une séance de questions-réponses et d’une visite du site.</w:t>
      </w:r>
      <w:r w:rsidR="00657561">
        <w:rPr>
          <w:szCs w:val="19"/>
        </w:rPr>
        <w:t xml:space="preserve"> </w:t>
      </w:r>
      <w:r w:rsidR="00E84621">
        <w:t>le maître d’ouvrage</w:t>
      </w:r>
      <w:r w:rsidR="00E84621" w:rsidRPr="00946DC2">
        <w:t xml:space="preserve"> </w:t>
      </w:r>
      <w:r w:rsidR="00657561">
        <w:rPr>
          <w:szCs w:val="19"/>
        </w:rPr>
        <w:t xml:space="preserve">délivrera à chacun une attestation de visite à joindre au dossier d’offres. </w:t>
      </w:r>
      <w:r w:rsidR="00FC1859" w:rsidRPr="00FC1859">
        <w:rPr>
          <w:szCs w:val="19"/>
        </w:rPr>
        <w:t xml:space="preserve"> Cette réunion fait l'objet d'un compte-rendu publié sur le profil </w:t>
      </w:r>
      <w:r w:rsidR="009958FD">
        <w:rPr>
          <w:szCs w:val="19"/>
        </w:rPr>
        <w:t>d’</w:t>
      </w:r>
      <w:r w:rsidR="00FC1859" w:rsidRPr="00FC1859">
        <w:rPr>
          <w:szCs w:val="19"/>
        </w:rPr>
        <w:t>acheteur du maître d'ouvrage.</w:t>
      </w:r>
    </w:p>
    <w:p w14:paraId="5EB54F7E" w14:textId="11E81E00" w:rsidR="00B234F3" w:rsidRDefault="00B234F3" w:rsidP="00B234F3">
      <w:pPr>
        <w:rPr>
          <w:szCs w:val="19"/>
        </w:rPr>
      </w:pPr>
      <w:r w:rsidRPr="002F2E5C">
        <w:rPr>
          <w:szCs w:val="18"/>
          <w:shd w:val="clear" w:color="auto" w:fill="95B3D7"/>
        </w:rPr>
        <w:sym w:font="Wingdings" w:char="F071"/>
      </w:r>
      <w:r w:rsidRPr="0014717B">
        <w:rPr>
          <w:szCs w:val="18"/>
        </w:rPr>
        <w:t xml:space="preserve"> </w:t>
      </w:r>
      <w:r>
        <w:rPr>
          <w:szCs w:val="19"/>
        </w:rPr>
        <w:t xml:space="preserve">Les candidats retenus </w:t>
      </w:r>
      <w:r w:rsidR="004D3BC9">
        <w:rPr>
          <w:szCs w:val="19"/>
        </w:rPr>
        <w:t>seront invités par</w:t>
      </w:r>
      <w:r w:rsidR="00CF6988">
        <w:rPr>
          <w:szCs w:val="19"/>
        </w:rPr>
        <w:t xml:space="preserve"> le maitre d’ouvrage pour visiter individuellement le site</w:t>
      </w:r>
      <w:r w:rsidR="0026624A">
        <w:rPr>
          <w:szCs w:val="19"/>
        </w:rPr>
        <w:t>. I</w:t>
      </w:r>
      <w:r w:rsidR="00124A98">
        <w:rPr>
          <w:szCs w:val="19"/>
        </w:rPr>
        <w:t>l n’est pas prévu de réunion de présentation.</w:t>
      </w:r>
      <w:r w:rsidR="00D505B0">
        <w:rPr>
          <w:szCs w:val="19"/>
        </w:rPr>
        <w:t xml:space="preserve"> Les éventuelles questions consécutives à la visite seront transmises après la visite par le biais </w:t>
      </w:r>
      <w:r w:rsidR="00CC1295">
        <w:rPr>
          <w:szCs w:val="19"/>
        </w:rPr>
        <w:t>du profil d’acheteur</w:t>
      </w:r>
      <w:r w:rsidR="00D505B0">
        <w:rPr>
          <w:szCs w:val="19"/>
        </w:rPr>
        <w:t xml:space="preserve">. </w:t>
      </w:r>
    </w:p>
    <w:p w14:paraId="0C82D7F6" w14:textId="4AC275F7" w:rsidR="00CF6988" w:rsidRDefault="00CF6988" w:rsidP="00CF6988">
      <w:pPr>
        <w:rPr>
          <w:szCs w:val="19"/>
        </w:rPr>
      </w:pPr>
      <w:bookmarkStart w:id="38" w:name="_Hlk68004256"/>
      <w:r w:rsidRPr="002F2E5C">
        <w:rPr>
          <w:szCs w:val="18"/>
          <w:shd w:val="clear" w:color="auto" w:fill="95B3D7"/>
        </w:rPr>
        <w:sym w:font="Wingdings" w:char="F071"/>
      </w:r>
      <w:r w:rsidRPr="0014717B">
        <w:rPr>
          <w:szCs w:val="18"/>
        </w:rPr>
        <w:t xml:space="preserve"> </w:t>
      </w:r>
      <w:r>
        <w:rPr>
          <w:szCs w:val="19"/>
        </w:rPr>
        <w:t xml:space="preserve">Le site étant libre d’accès, les candidats peuvent en effectuer librement la </w:t>
      </w:r>
      <w:r w:rsidR="002F2440">
        <w:rPr>
          <w:szCs w:val="19"/>
        </w:rPr>
        <w:t>visite</w:t>
      </w:r>
      <w:r w:rsidR="0039626B">
        <w:rPr>
          <w:szCs w:val="19"/>
        </w:rPr>
        <w:t>.</w:t>
      </w:r>
      <w:r w:rsidR="00124A98">
        <w:rPr>
          <w:szCs w:val="19"/>
        </w:rPr>
        <w:t xml:space="preserve"> </w:t>
      </w:r>
      <w:r w:rsidR="0039626B">
        <w:rPr>
          <w:szCs w:val="19"/>
        </w:rPr>
        <w:t>I</w:t>
      </w:r>
      <w:r w:rsidR="00124A98">
        <w:rPr>
          <w:szCs w:val="19"/>
        </w:rPr>
        <w:t>l n’est pas prévu de réunion de présentation.</w:t>
      </w:r>
    </w:p>
    <w:bookmarkEnd w:id="38"/>
    <w:p w14:paraId="3B17D04F" w14:textId="1B24573D"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lastRenderedPageBreak/>
        <w:t xml:space="preserve">Article </w:t>
      </w:r>
      <w:r w:rsidR="007F32D0">
        <w:rPr>
          <w:rFonts w:eastAsia="Times New Roman" w:cs="Times New Roman"/>
          <w:b/>
          <w:bCs/>
          <w:iCs/>
          <w:color w:val="000000"/>
          <w:sz w:val="20"/>
          <w:szCs w:val="20"/>
          <w:lang w:eastAsia="fr-FR"/>
        </w:rPr>
        <w:t>7</w:t>
      </w:r>
      <w:r w:rsidRPr="00FC1859">
        <w:rPr>
          <w:rFonts w:eastAsia="Times New Roman" w:cs="Times New Roman"/>
          <w:b/>
          <w:bCs/>
          <w:iCs/>
          <w:color w:val="000000"/>
          <w:sz w:val="20"/>
          <w:szCs w:val="20"/>
          <w:lang w:eastAsia="fr-FR"/>
        </w:rPr>
        <w:t xml:space="preserve">.3 – Questions </w:t>
      </w:r>
      <w:r w:rsidR="00CC1295">
        <w:rPr>
          <w:rFonts w:eastAsia="Times New Roman" w:cs="Times New Roman"/>
          <w:b/>
          <w:bCs/>
          <w:iCs/>
          <w:color w:val="000000"/>
          <w:sz w:val="20"/>
          <w:szCs w:val="20"/>
          <w:lang w:eastAsia="fr-FR"/>
        </w:rPr>
        <w:t xml:space="preserve">/ </w:t>
      </w:r>
      <w:r w:rsidRPr="00FC1859">
        <w:rPr>
          <w:rFonts w:eastAsia="Times New Roman" w:cs="Times New Roman"/>
          <w:b/>
          <w:bCs/>
          <w:iCs/>
          <w:color w:val="000000"/>
          <w:sz w:val="20"/>
          <w:szCs w:val="20"/>
          <w:lang w:eastAsia="fr-FR"/>
        </w:rPr>
        <w:t>renseignements préalables à la remise d</w:t>
      </w:r>
      <w:r w:rsidR="00747B2D">
        <w:rPr>
          <w:rFonts w:eastAsia="Times New Roman" w:cs="Times New Roman"/>
          <w:b/>
          <w:bCs/>
          <w:iCs/>
          <w:color w:val="000000"/>
          <w:sz w:val="20"/>
          <w:szCs w:val="20"/>
          <w:lang w:eastAsia="fr-FR"/>
        </w:rPr>
        <w:t>es offres</w:t>
      </w:r>
      <w:r w:rsidR="00CC1295">
        <w:rPr>
          <w:rFonts w:eastAsia="Times New Roman" w:cs="Times New Roman"/>
          <w:b/>
          <w:bCs/>
          <w:iCs/>
          <w:color w:val="000000"/>
          <w:sz w:val="20"/>
          <w:szCs w:val="20"/>
          <w:lang w:eastAsia="fr-FR"/>
        </w:rPr>
        <w:t xml:space="preserve"> et réponses du maître d’ouvrage</w:t>
      </w:r>
    </w:p>
    <w:p w14:paraId="1B9F4D21" w14:textId="477F7383" w:rsidR="00FC1859" w:rsidRPr="00FC1859" w:rsidRDefault="00FC1859" w:rsidP="00FC1859">
      <w:pPr>
        <w:rPr>
          <w:szCs w:val="19"/>
        </w:rPr>
      </w:pPr>
      <w:r w:rsidRPr="00FC1859">
        <w:rPr>
          <w:rFonts w:cs="Calibri"/>
        </w:rPr>
        <w:t xml:space="preserve">Les </w:t>
      </w:r>
      <w:r w:rsidR="00E84621">
        <w:t>candidats admis</w:t>
      </w:r>
      <w:r w:rsidRPr="00FC1859">
        <w:rPr>
          <w:rFonts w:cs="Calibri"/>
        </w:rPr>
        <w:t xml:space="preserve"> peuvent adresser leurs demandes de renseignements complémentaires et poser leurs questions au plus tard </w:t>
      </w:r>
      <w:r w:rsidRPr="00FC1859">
        <w:rPr>
          <w:szCs w:val="19"/>
          <w:shd w:val="clear" w:color="auto" w:fill="95B3D7"/>
        </w:rPr>
        <w:t>XX</w:t>
      </w:r>
      <w:r w:rsidRPr="00FC1859">
        <w:rPr>
          <w:szCs w:val="19"/>
        </w:rPr>
        <w:t xml:space="preserve"> jours avant la date limite de réception du dossier </w:t>
      </w:r>
      <w:r w:rsidR="00C01745">
        <w:rPr>
          <w:szCs w:val="19"/>
        </w:rPr>
        <w:t>d’offres</w:t>
      </w:r>
      <w:r w:rsidRPr="00FC1859">
        <w:rPr>
          <w:szCs w:val="19"/>
        </w:rPr>
        <w:t xml:space="preserve"> et uniquement par </w:t>
      </w:r>
      <w:r w:rsidR="00C01745">
        <w:rPr>
          <w:szCs w:val="19"/>
        </w:rPr>
        <w:t>l’intermédiaire du profil d</w:t>
      </w:r>
      <w:r w:rsidRPr="00FC1859">
        <w:rPr>
          <w:szCs w:val="19"/>
        </w:rPr>
        <w:t>’acheteur.</w:t>
      </w:r>
    </w:p>
    <w:p w14:paraId="495EAA14" w14:textId="104A1543" w:rsidR="00FC1859" w:rsidRDefault="00FC1859" w:rsidP="00FC1859">
      <w:pPr>
        <w:rPr>
          <w:szCs w:val="19"/>
        </w:rPr>
      </w:pPr>
      <w:r w:rsidRPr="00FC1859">
        <w:rPr>
          <w:szCs w:val="19"/>
        </w:rPr>
        <w:t xml:space="preserve">Les réponses aux questions seront publiées par </w:t>
      </w:r>
      <w:r w:rsidR="00E84621">
        <w:t>le maître d’ouvrage</w:t>
      </w:r>
      <w:r w:rsidRPr="00FC1859">
        <w:rPr>
          <w:szCs w:val="19"/>
        </w:rPr>
        <w:t xml:space="preserve"> à destination de l’ensemble des </w:t>
      </w:r>
      <w:r w:rsidR="00E84621">
        <w:t>candidats</w:t>
      </w:r>
      <w:r w:rsidR="00C01745">
        <w:t xml:space="preserve"> </w:t>
      </w:r>
      <w:r w:rsidRPr="00FC1859">
        <w:rPr>
          <w:szCs w:val="19"/>
        </w:rPr>
        <w:t xml:space="preserve">sur </w:t>
      </w:r>
      <w:r w:rsidR="004C382F">
        <w:rPr>
          <w:szCs w:val="19"/>
        </w:rPr>
        <w:t>le profil d’acheteur</w:t>
      </w:r>
      <w:r w:rsidRPr="00FC1859">
        <w:rPr>
          <w:szCs w:val="19"/>
        </w:rPr>
        <w:t xml:space="preserve"> </w:t>
      </w:r>
      <w:r w:rsidRPr="00FC1859">
        <w:rPr>
          <w:rFonts w:cs="Calibri"/>
        </w:rPr>
        <w:t xml:space="preserve">au plus tard </w:t>
      </w:r>
      <w:r w:rsidRPr="00FC1859">
        <w:rPr>
          <w:szCs w:val="19"/>
          <w:shd w:val="clear" w:color="auto" w:fill="95B3D7"/>
        </w:rPr>
        <w:t>XX</w:t>
      </w:r>
      <w:r w:rsidRPr="00FC1859">
        <w:rPr>
          <w:szCs w:val="19"/>
        </w:rPr>
        <w:t xml:space="preserve"> jours avant la date limite de réception du dossier. </w:t>
      </w:r>
    </w:p>
    <w:p w14:paraId="1E87F05D" w14:textId="04287D13"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bookmarkStart w:id="39" w:name="_Toc34988901"/>
      <w:r w:rsidRPr="00FC1859">
        <w:rPr>
          <w:rFonts w:eastAsia="Times New Roman" w:cs="Times New Roman"/>
          <w:b/>
          <w:bCs/>
          <w:iCs/>
          <w:color w:val="000000"/>
          <w:sz w:val="20"/>
          <w:szCs w:val="20"/>
          <w:lang w:eastAsia="fr-FR"/>
        </w:rPr>
        <w:t xml:space="preserve">Article </w:t>
      </w:r>
      <w:r w:rsidR="007F32D0">
        <w:rPr>
          <w:rFonts w:eastAsia="Times New Roman" w:cs="Times New Roman"/>
          <w:b/>
          <w:bCs/>
          <w:iCs/>
          <w:color w:val="000000"/>
          <w:sz w:val="20"/>
          <w:szCs w:val="20"/>
          <w:lang w:eastAsia="fr-FR"/>
        </w:rPr>
        <w:t>7.4</w:t>
      </w:r>
      <w:r w:rsidRPr="00FC1859">
        <w:rPr>
          <w:rFonts w:eastAsia="Times New Roman" w:cs="Times New Roman"/>
          <w:b/>
          <w:bCs/>
          <w:iCs/>
          <w:color w:val="000000"/>
          <w:sz w:val="20"/>
          <w:szCs w:val="20"/>
          <w:lang w:eastAsia="fr-FR"/>
        </w:rPr>
        <w:t xml:space="preserve"> – Composition du dossier </w:t>
      </w:r>
      <w:bookmarkEnd w:id="39"/>
      <w:r w:rsidR="00C01745">
        <w:rPr>
          <w:rFonts w:eastAsia="Times New Roman" w:cs="Times New Roman"/>
          <w:b/>
          <w:bCs/>
          <w:iCs/>
          <w:color w:val="000000"/>
          <w:sz w:val="20"/>
          <w:szCs w:val="20"/>
          <w:lang w:eastAsia="fr-FR"/>
        </w:rPr>
        <w:t>d’offres</w:t>
      </w:r>
    </w:p>
    <w:p w14:paraId="601CDB5A" w14:textId="67141E0E" w:rsidR="00FC1859" w:rsidRPr="00657561" w:rsidRDefault="00C01745" w:rsidP="00FC1859">
      <w:pPr>
        <w:rPr>
          <w:color w:val="000000"/>
          <w:szCs w:val="19"/>
        </w:rPr>
      </w:pPr>
      <w:r w:rsidRPr="00657561">
        <w:rPr>
          <w:color w:val="000000"/>
          <w:szCs w:val="19"/>
        </w:rPr>
        <w:t xml:space="preserve">Chaque candidat produira un dossier complet comprenant les pièces suivantes, </w:t>
      </w:r>
      <w:r w:rsidR="00FC1859" w:rsidRPr="00657561">
        <w:rPr>
          <w:color w:val="000000"/>
          <w:szCs w:val="19"/>
        </w:rPr>
        <w:t>rédigé</w:t>
      </w:r>
      <w:r w:rsidRPr="00657561">
        <w:rPr>
          <w:color w:val="000000"/>
          <w:szCs w:val="19"/>
        </w:rPr>
        <w:t>e</w:t>
      </w:r>
      <w:r w:rsidR="00FC1859" w:rsidRPr="00657561">
        <w:rPr>
          <w:color w:val="000000"/>
          <w:szCs w:val="19"/>
        </w:rPr>
        <w:t>s ou traduit</w:t>
      </w:r>
      <w:r w:rsidRPr="00657561">
        <w:rPr>
          <w:color w:val="000000"/>
          <w:szCs w:val="19"/>
        </w:rPr>
        <w:t>e</w:t>
      </w:r>
      <w:r w:rsidR="00FC1859" w:rsidRPr="00657561">
        <w:rPr>
          <w:color w:val="000000"/>
          <w:szCs w:val="19"/>
        </w:rPr>
        <w:t>s en langue française.</w:t>
      </w:r>
    </w:p>
    <w:p w14:paraId="78A21C74" w14:textId="742C26D7" w:rsidR="00C01745" w:rsidRPr="00657561" w:rsidRDefault="004F0F93" w:rsidP="00C01745">
      <w:pPr>
        <w:pStyle w:val="Paragraphedeliste"/>
        <w:numPr>
          <w:ilvl w:val="0"/>
          <w:numId w:val="22"/>
        </w:numPr>
        <w:autoSpaceDE w:val="0"/>
        <w:autoSpaceDN w:val="0"/>
        <w:adjustRightInd w:val="0"/>
        <w:spacing w:after="0" w:line="240" w:lineRule="auto"/>
        <w:rPr>
          <w:szCs w:val="19"/>
        </w:rPr>
      </w:pPr>
      <w:r>
        <w:rPr>
          <w:szCs w:val="19"/>
        </w:rPr>
        <w:t>l</w:t>
      </w:r>
      <w:r w:rsidR="00C01745" w:rsidRPr="00657561">
        <w:rPr>
          <w:szCs w:val="19"/>
        </w:rPr>
        <w:t xml:space="preserve">'acte d'engagement (AE) </w:t>
      </w:r>
      <w:r w:rsidR="005332BB">
        <w:rPr>
          <w:szCs w:val="19"/>
        </w:rPr>
        <w:t xml:space="preserve">incluant la proposition financière </w:t>
      </w:r>
      <w:r w:rsidR="00C01745" w:rsidRPr="00657561">
        <w:rPr>
          <w:szCs w:val="19"/>
        </w:rPr>
        <w:t>et ses annexes</w:t>
      </w:r>
    </w:p>
    <w:p w14:paraId="21939DEE" w14:textId="7F78D8E0" w:rsidR="00C01745" w:rsidRDefault="00657561" w:rsidP="00C01745">
      <w:pPr>
        <w:pStyle w:val="Paragraphedeliste"/>
        <w:numPr>
          <w:ilvl w:val="0"/>
          <w:numId w:val="22"/>
        </w:numPr>
        <w:autoSpaceDE w:val="0"/>
        <w:autoSpaceDN w:val="0"/>
        <w:adjustRightInd w:val="0"/>
        <w:spacing w:after="0" w:line="240" w:lineRule="auto"/>
        <w:rPr>
          <w:szCs w:val="19"/>
        </w:rPr>
      </w:pPr>
      <w:r>
        <w:rPr>
          <w:szCs w:val="19"/>
        </w:rPr>
        <w:t xml:space="preserve">Un mémoire technique </w:t>
      </w:r>
      <w:r w:rsidR="00224E21">
        <w:rPr>
          <w:szCs w:val="19"/>
        </w:rPr>
        <w:t>présentant</w:t>
      </w:r>
      <w:r w:rsidR="0014717B">
        <w:rPr>
          <w:szCs w:val="19"/>
        </w:rPr>
        <w:t xml:space="preserve"> </w:t>
      </w:r>
      <w:r>
        <w:rPr>
          <w:szCs w:val="19"/>
        </w:rPr>
        <w:t>:</w:t>
      </w:r>
    </w:p>
    <w:p w14:paraId="621ED99D" w14:textId="2539C800" w:rsidR="00224E21" w:rsidRPr="00E84621" w:rsidRDefault="0014717B" w:rsidP="00657561">
      <w:pPr>
        <w:pStyle w:val="Paragraphedeliste"/>
        <w:numPr>
          <w:ilvl w:val="1"/>
          <w:numId w:val="22"/>
        </w:numPr>
        <w:autoSpaceDE w:val="0"/>
        <w:autoSpaceDN w:val="0"/>
        <w:adjustRightInd w:val="0"/>
        <w:spacing w:after="0" w:line="240" w:lineRule="auto"/>
        <w:rPr>
          <w:szCs w:val="19"/>
        </w:rPr>
      </w:pPr>
      <w:r w:rsidRPr="00E84621">
        <w:rPr>
          <w:szCs w:val="19"/>
        </w:rPr>
        <w:t>l</w:t>
      </w:r>
      <w:r w:rsidR="00657561" w:rsidRPr="00E84621">
        <w:rPr>
          <w:szCs w:val="19"/>
        </w:rPr>
        <w:t>a composition de l’équipe dédiée à la réalisation des prestations</w:t>
      </w:r>
      <w:r w:rsidR="00B23E3E" w:rsidRPr="00E84621">
        <w:rPr>
          <w:szCs w:val="19"/>
        </w:rPr>
        <w:t> ;</w:t>
      </w:r>
      <w:r w:rsidR="009B7013" w:rsidRPr="00E84621">
        <w:rPr>
          <w:szCs w:val="19"/>
        </w:rPr>
        <w:t xml:space="preserve"> </w:t>
      </w:r>
    </w:p>
    <w:p w14:paraId="5A7FDDFE" w14:textId="7FBFAE14" w:rsidR="00224E21" w:rsidRPr="00E84621" w:rsidRDefault="009B7013" w:rsidP="00657561">
      <w:pPr>
        <w:pStyle w:val="Paragraphedeliste"/>
        <w:numPr>
          <w:ilvl w:val="1"/>
          <w:numId w:val="22"/>
        </w:numPr>
        <w:autoSpaceDE w:val="0"/>
        <w:autoSpaceDN w:val="0"/>
        <w:adjustRightInd w:val="0"/>
        <w:spacing w:after="0" w:line="240" w:lineRule="auto"/>
        <w:rPr>
          <w:szCs w:val="19"/>
        </w:rPr>
      </w:pPr>
      <w:r w:rsidRPr="00E84621">
        <w:rPr>
          <w:szCs w:val="19"/>
        </w:rPr>
        <w:t xml:space="preserve">la répartition </w:t>
      </w:r>
      <w:r w:rsidR="00B23E3E" w:rsidRPr="00E84621">
        <w:rPr>
          <w:szCs w:val="19"/>
        </w:rPr>
        <w:t xml:space="preserve">détaillée </w:t>
      </w:r>
      <w:r w:rsidRPr="00E84621">
        <w:rPr>
          <w:szCs w:val="19"/>
        </w:rPr>
        <w:t>des tâches</w:t>
      </w:r>
      <w:r w:rsidR="00B23E3E" w:rsidRPr="00E84621">
        <w:rPr>
          <w:szCs w:val="19"/>
        </w:rPr>
        <w:t xml:space="preserve"> si l’offre est présentée en groupement ;</w:t>
      </w:r>
      <w:r w:rsidRPr="00E84621">
        <w:rPr>
          <w:szCs w:val="19"/>
        </w:rPr>
        <w:t xml:space="preserve"> </w:t>
      </w:r>
    </w:p>
    <w:p w14:paraId="1FF14577" w14:textId="5A250D66" w:rsidR="00657561" w:rsidRPr="00E84621" w:rsidRDefault="009B7013" w:rsidP="00657561">
      <w:pPr>
        <w:pStyle w:val="Paragraphedeliste"/>
        <w:numPr>
          <w:ilvl w:val="1"/>
          <w:numId w:val="22"/>
        </w:numPr>
        <w:autoSpaceDE w:val="0"/>
        <w:autoSpaceDN w:val="0"/>
        <w:adjustRightInd w:val="0"/>
        <w:spacing w:after="0" w:line="240" w:lineRule="auto"/>
        <w:rPr>
          <w:szCs w:val="19"/>
        </w:rPr>
      </w:pPr>
      <w:r w:rsidRPr="00E84621">
        <w:rPr>
          <w:szCs w:val="19"/>
        </w:rPr>
        <w:t xml:space="preserve">les modalités de réalisation de chaque élément de mission </w:t>
      </w:r>
      <w:r w:rsidR="0014717B" w:rsidRPr="00E84621">
        <w:rPr>
          <w:szCs w:val="19"/>
        </w:rPr>
        <w:t>;</w:t>
      </w:r>
    </w:p>
    <w:p w14:paraId="18FA6AB8" w14:textId="3A6FD347" w:rsidR="009B7013" w:rsidRPr="00E84621" w:rsidRDefault="009B7013" w:rsidP="00657561">
      <w:pPr>
        <w:pStyle w:val="Paragraphedeliste"/>
        <w:numPr>
          <w:ilvl w:val="1"/>
          <w:numId w:val="22"/>
        </w:numPr>
        <w:autoSpaceDE w:val="0"/>
        <w:autoSpaceDN w:val="0"/>
        <w:adjustRightInd w:val="0"/>
        <w:spacing w:after="0" w:line="240" w:lineRule="auto"/>
        <w:rPr>
          <w:szCs w:val="19"/>
        </w:rPr>
      </w:pPr>
      <w:r w:rsidRPr="00E84621">
        <w:rPr>
          <w:szCs w:val="19"/>
        </w:rPr>
        <w:t>une note de compréhension du programme et du site ;</w:t>
      </w:r>
    </w:p>
    <w:p w14:paraId="784536F3" w14:textId="097B9215" w:rsidR="002C07E8" w:rsidRDefault="002C07E8" w:rsidP="002C07E8">
      <w:pPr>
        <w:autoSpaceDE w:val="0"/>
        <w:autoSpaceDN w:val="0"/>
        <w:adjustRightInd w:val="0"/>
        <w:spacing w:after="0" w:line="240" w:lineRule="auto"/>
        <w:rPr>
          <w:szCs w:val="19"/>
        </w:rPr>
      </w:pPr>
    </w:p>
    <w:p w14:paraId="66EA65D8" w14:textId="0D35BC1F" w:rsidR="002C07E8" w:rsidRPr="0039626B" w:rsidRDefault="0039626B" w:rsidP="0039626B">
      <w:pPr>
        <w:autoSpaceDE w:val="0"/>
        <w:autoSpaceDN w:val="0"/>
        <w:adjustRightInd w:val="0"/>
        <w:spacing w:after="0" w:line="240" w:lineRule="auto"/>
        <w:rPr>
          <w:szCs w:val="19"/>
        </w:rPr>
      </w:pPr>
      <w:r>
        <w:rPr>
          <w:szCs w:val="19"/>
        </w:rPr>
        <w:t>L</w:t>
      </w:r>
      <w:r w:rsidR="002C07E8" w:rsidRPr="0039626B">
        <w:rPr>
          <w:szCs w:val="19"/>
        </w:rPr>
        <w:t xml:space="preserve">e mémoire technique ne pourra contenir aucun élément graphique </w:t>
      </w:r>
      <w:r w:rsidR="009A4E56">
        <w:rPr>
          <w:szCs w:val="19"/>
        </w:rPr>
        <w:t xml:space="preserve">ou écrit </w:t>
      </w:r>
      <w:r w:rsidR="005332BB" w:rsidRPr="0039626B">
        <w:rPr>
          <w:szCs w:val="19"/>
        </w:rPr>
        <w:t>caractérisant</w:t>
      </w:r>
      <w:r w:rsidR="002C07E8" w:rsidRPr="0039626B">
        <w:rPr>
          <w:szCs w:val="19"/>
        </w:rPr>
        <w:t xml:space="preserve"> un début de projet</w:t>
      </w:r>
      <w:r w:rsidR="0026624A">
        <w:rPr>
          <w:szCs w:val="19"/>
        </w:rPr>
        <w:t>.</w:t>
      </w:r>
    </w:p>
    <w:p w14:paraId="62D390C8" w14:textId="563D7839" w:rsidR="00710205" w:rsidRPr="0039626B" w:rsidRDefault="00710205" w:rsidP="0039626B">
      <w:pPr>
        <w:autoSpaceDE w:val="0"/>
        <w:autoSpaceDN w:val="0"/>
        <w:adjustRightInd w:val="0"/>
        <w:spacing w:after="0" w:line="240" w:lineRule="auto"/>
        <w:rPr>
          <w:szCs w:val="19"/>
        </w:rPr>
      </w:pPr>
      <w:r w:rsidRPr="0039626B">
        <w:rPr>
          <w:szCs w:val="19"/>
        </w:rPr>
        <w:t>Le mémoire technique sera limité à 10 pages A4, compris page de garde (les pages fournies au-delà de la dixième page ne seront pas prises en considération)</w:t>
      </w:r>
      <w:r w:rsidR="0026624A">
        <w:rPr>
          <w:szCs w:val="19"/>
        </w:rPr>
        <w:t>.</w:t>
      </w:r>
    </w:p>
    <w:p w14:paraId="65B64190" w14:textId="20C7BB54" w:rsidR="002C07E8" w:rsidRDefault="002C07E8" w:rsidP="004F0F93">
      <w:pPr>
        <w:autoSpaceDE w:val="0"/>
        <w:autoSpaceDN w:val="0"/>
        <w:adjustRightInd w:val="0"/>
        <w:spacing w:after="0" w:line="240" w:lineRule="auto"/>
        <w:rPr>
          <w:szCs w:val="19"/>
        </w:rPr>
      </w:pPr>
    </w:p>
    <w:p w14:paraId="296A57DD" w14:textId="66885B3A" w:rsidR="004F0F93" w:rsidRDefault="004F0F93" w:rsidP="004F0F93">
      <w:pPr>
        <w:autoSpaceDE w:val="0"/>
        <w:autoSpaceDN w:val="0"/>
        <w:adjustRightInd w:val="0"/>
        <w:spacing w:after="0" w:line="240" w:lineRule="auto"/>
        <w:rPr>
          <w:szCs w:val="19"/>
        </w:rPr>
      </w:pPr>
      <w:r w:rsidRPr="004F0F93">
        <w:rPr>
          <w:szCs w:val="19"/>
        </w:rPr>
        <w:tab/>
      </w:r>
      <w:r w:rsidR="005332BB" w:rsidRPr="00C32784">
        <w:rPr>
          <w:szCs w:val="19"/>
          <w:shd w:val="clear" w:color="auto" w:fill="95B3D7"/>
        </w:rPr>
        <w:sym w:font="Wingdings" w:char="F071"/>
      </w:r>
      <w:r w:rsidR="005332BB" w:rsidRPr="00C32784">
        <w:rPr>
          <w:szCs w:val="19"/>
        </w:rPr>
        <w:t xml:space="preserve"> </w:t>
      </w:r>
      <w:r w:rsidRPr="004F0F93">
        <w:rPr>
          <w:szCs w:val="19"/>
        </w:rPr>
        <w:t xml:space="preserve"> l’attestation de visite</w:t>
      </w:r>
      <w:r>
        <w:rPr>
          <w:szCs w:val="19"/>
        </w:rPr>
        <w:t xml:space="preserve">. </w:t>
      </w:r>
    </w:p>
    <w:p w14:paraId="3B233D42" w14:textId="77777777" w:rsidR="004F0F93" w:rsidRPr="002C07E8" w:rsidRDefault="004F0F93" w:rsidP="004F0F93">
      <w:pPr>
        <w:autoSpaceDE w:val="0"/>
        <w:autoSpaceDN w:val="0"/>
        <w:adjustRightInd w:val="0"/>
        <w:spacing w:after="0" w:line="240" w:lineRule="auto"/>
        <w:rPr>
          <w:szCs w:val="19"/>
        </w:rPr>
      </w:pPr>
    </w:p>
    <w:p w14:paraId="775A6742" w14:textId="707BC44E" w:rsidR="00C01745" w:rsidRPr="00C01745" w:rsidRDefault="00C01745" w:rsidP="00C01745">
      <w:pPr>
        <w:autoSpaceDE w:val="0"/>
        <w:autoSpaceDN w:val="0"/>
        <w:adjustRightInd w:val="0"/>
        <w:spacing w:after="0" w:line="240" w:lineRule="auto"/>
        <w:rPr>
          <w:rFonts w:ascii="Arial" w:hAnsi="Arial"/>
          <w:szCs w:val="19"/>
        </w:rPr>
      </w:pPr>
      <w:r w:rsidRPr="00657561">
        <w:rPr>
          <w:szCs w:val="19"/>
        </w:rPr>
        <w:t>Etant précisé qu’à ce stade de la remise des offres, les soumissionnaires n’ont pas l’obligation de signer ces pièces</w:t>
      </w:r>
      <w:r w:rsidRPr="00C01745">
        <w:rPr>
          <w:rFonts w:ascii="Arial" w:hAnsi="Arial"/>
          <w:szCs w:val="19"/>
        </w:rPr>
        <w:t xml:space="preserve">. </w:t>
      </w:r>
    </w:p>
    <w:p w14:paraId="39BC2739" w14:textId="694382D2"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7F32D0">
        <w:rPr>
          <w:rFonts w:eastAsia="Times New Roman" w:cs="Times New Roman"/>
          <w:b/>
          <w:bCs/>
          <w:iCs/>
          <w:color w:val="000000"/>
          <w:sz w:val="20"/>
          <w:szCs w:val="20"/>
          <w:lang w:eastAsia="fr-FR"/>
        </w:rPr>
        <w:t>7</w:t>
      </w:r>
      <w:r w:rsidRPr="00FC1859">
        <w:rPr>
          <w:rFonts w:eastAsia="Times New Roman" w:cs="Times New Roman"/>
          <w:b/>
          <w:bCs/>
          <w:iCs/>
          <w:color w:val="000000"/>
          <w:sz w:val="20"/>
          <w:szCs w:val="20"/>
          <w:lang w:eastAsia="fr-FR"/>
        </w:rPr>
        <w:t>.</w:t>
      </w:r>
      <w:r w:rsidR="007F32D0">
        <w:rPr>
          <w:rFonts w:eastAsia="Times New Roman" w:cs="Times New Roman"/>
          <w:b/>
          <w:bCs/>
          <w:iCs/>
          <w:color w:val="000000"/>
          <w:sz w:val="20"/>
          <w:szCs w:val="20"/>
          <w:lang w:eastAsia="fr-FR"/>
        </w:rPr>
        <w:t>5</w:t>
      </w:r>
      <w:r w:rsidRPr="00FC1859">
        <w:rPr>
          <w:rFonts w:eastAsia="Times New Roman" w:cs="Times New Roman"/>
          <w:b/>
          <w:bCs/>
          <w:iCs/>
          <w:color w:val="000000"/>
          <w:sz w:val="20"/>
          <w:szCs w:val="20"/>
          <w:lang w:eastAsia="fr-FR"/>
        </w:rPr>
        <w:t xml:space="preserve"> – </w:t>
      </w:r>
      <w:r w:rsidR="009328CD">
        <w:rPr>
          <w:rFonts w:eastAsia="Times New Roman" w:cs="Times New Roman"/>
          <w:b/>
          <w:bCs/>
          <w:iCs/>
          <w:color w:val="000000"/>
          <w:sz w:val="20"/>
          <w:szCs w:val="20"/>
          <w:lang w:eastAsia="fr-FR"/>
        </w:rPr>
        <w:t>Transmission de l’offre</w:t>
      </w:r>
    </w:p>
    <w:p w14:paraId="3C3F7F33" w14:textId="6AFF8FFB" w:rsidR="007F32D0" w:rsidRDefault="007F32D0" w:rsidP="007F32D0">
      <w:r>
        <w:t xml:space="preserve">L’offre est déposée </w:t>
      </w:r>
      <w:r w:rsidRPr="00B62CCB">
        <w:rPr>
          <w:color w:val="000000" w:themeColor="text1"/>
        </w:rPr>
        <w:t xml:space="preserve">avant la date et l’heure limites fixées dans l’invitation à </w:t>
      </w:r>
      <w:r>
        <w:rPr>
          <w:color w:val="000000" w:themeColor="text1"/>
        </w:rPr>
        <w:t>soumissionner.</w:t>
      </w:r>
    </w:p>
    <w:p w14:paraId="5EC49525" w14:textId="7C9A085B" w:rsidR="007F32D0" w:rsidRDefault="007F32D0" w:rsidP="007F32D0">
      <w:r>
        <w:t>La remise de l’offre s’effectue exclusivement de manière dématérialisée sur le profil d’acheteur dans les conditions particulières suivantes :</w:t>
      </w:r>
    </w:p>
    <w:p w14:paraId="369A8B4E" w14:textId="19B1BD93" w:rsidR="007F32D0" w:rsidRPr="00FB2FA7" w:rsidRDefault="007F32D0" w:rsidP="007F32D0">
      <w:pPr>
        <w:spacing w:after="0" w:line="240" w:lineRule="auto"/>
        <w:rPr>
          <w:i/>
          <w:iCs/>
        </w:rPr>
      </w:pPr>
      <w:r w:rsidRPr="00FB2FA7">
        <w:rPr>
          <w:i/>
          <w:iCs/>
          <w:shd w:val="clear" w:color="auto" w:fill="95B3D7"/>
        </w:rPr>
        <w:t>(</w:t>
      </w:r>
      <w:r w:rsidR="00E84621">
        <w:rPr>
          <w:i/>
          <w:iCs/>
          <w:shd w:val="clear" w:color="auto" w:fill="95B3D7"/>
        </w:rPr>
        <w:t>Le maître d’ouvrage</w:t>
      </w:r>
      <w:r w:rsidRPr="00FB2FA7">
        <w:rPr>
          <w:i/>
          <w:iCs/>
          <w:shd w:val="clear" w:color="auto" w:fill="95B3D7"/>
        </w:rPr>
        <w:t xml:space="preserve"> identifie ici les modalités particulières liées à </w:t>
      </w:r>
      <w:r>
        <w:rPr>
          <w:i/>
          <w:iCs/>
          <w:shd w:val="clear" w:color="auto" w:fill="95B3D7"/>
        </w:rPr>
        <w:t>son profil d’acheteur</w:t>
      </w:r>
      <w:r w:rsidRPr="00FB2FA7">
        <w:rPr>
          <w:i/>
          <w:iCs/>
          <w:shd w:val="clear" w:color="auto" w:fill="95B3D7"/>
        </w:rPr>
        <w:t xml:space="preserve"> ou à ses exigences notamment en matière d’organisation et de format des fichiers)</w:t>
      </w:r>
    </w:p>
    <w:p w14:paraId="61DEF82A" w14:textId="77777777" w:rsidR="007F32D0" w:rsidRDefault="007F32D0" w:rsidP="007F32D0">
      <w:pPr>
        <w:spacing w:after="0" w:line="240" w:lineRule="auto"/>
      </w:pPr>
      <w:r w:rsidRPr="00357068">
        <w:rPr>
          <w:shd w:val="clear" w:color="auto" w:fill="95B3D7"/>
        </w:rPr>
        <w:t>………………………………………………………………………………………………………………………………………………………………………………</w:t>
      </w:r>
    </w:p>
    <w:p w14:paraId="41E35260" w14:textId="77777777" w:rsidR="007F32D0" w:rsidRDefault="007F32D0" w:rsidP="007F32D0">
      <w:pPr>
        <w:spacing w:after="0" w:line="240" w:lineRule="auto"/>
      </w:pPr>
      <w:r w:rsidRPr="00357068">
        <w:rPr>
          <w:shd w:val="clear" w:color="auto" w:fill="95B3D7"/>
        </w:rPr>
        <w:t>………………………………………………………………………………………………………………………………………………………………………………</w:t>
      </w:r>
    </w:p>
    <w:p w14:paraId="3D8F70FF" w14:textId="77777777" w:rsidR="007F32D0" w:rsidRDefault="007F32D0" w:rsidP="007F32D0">
      <w:pPr>
        <w:spacing w:after="0" w:line="240" w:lineRule="auto"/>
      </w:pPr>
      <w:r w:rsidRPr="00357068">
        <w:rPr>
          <w:shd w:val="clear" w:color="auto" w:fill="95B3D7"/>
        </w:rPr>
        <w:t>………………………………………………………………………………………………………………………………………………………………………………</w:t>
      </w:r>
    </w:p>
    <w:p w14:paraId="5A8EEEAF" w14:textId="77777777" w:rsidR="007F32D0" w:rsidRDefault="007F32D0" w:rsidP="007F32D0">
      <w:pPr>
        <w:spacing w:after="0" w:line="240" w:lineRule="auto"/>
      </w:pPr>
    </w:p>
    <w:p w14:paraId="678F131D" w14:textId="42EEB47D" w:rsidR="007F32D0" w:rsidRPr="00C96A99" w:rsidRDefault="007F32D0" w:rsidP="007F32D0">
      <w:pPr>
        <w:spacing w:after="0" w:line="240" w:lineRule="auto"/>
      </w:pPr>
      <w:r w:rsidRPr="00C96A99">
        <w:t xml:space="preserve">Les candidats peuvent également transmettre, dans le délai imparti, une copie de sauvegarde sur support papier ou support physique électronique (CD-Rom, DVD-Rom, ou clé USB). Cette copie est transmise sous pli scellé et comporte les mentions suivantes : </w:t>
      </w:r>
    </w:p>
    <w:p w14:paraId="76DD383E" w14:textId="77777777" w:rsidR="007F32D0" w:rsidRDefault="007F32D0" w:rsidP="007F32D0">
      <w:pPr>
        <w:rPr>
          <w:shd w:val="clear" w:color="auto" w:fill="95B3D7"/>
        </w:rPr>
      </w:pPr>
      <w:r w:rsidRPr="00C96A99">
        <w:t xml:space="preserve">‘Copie de sauvegarde – Candidature pour le </w:t>
      </w:r>
      <w:r>
        <w:t xml:space="preserve">marché </w:t>
      </w:r>
      <w:r w:rsidRPr="00C96A99">
        <w:rPr>
          <w:shd w:val="clear" w:color="auto" w:fill="95B3D7"/>
        </w:rPr>
        <w:t>…………………………………………………………</w:t>
      </w:r>
    </w:p>
    <w:p w14:paraId="1FC39444" w14:textId="29CCA292" w:rsidR="007F32D0" w:rsidRDefault="007F32D0" w:rsidP="007F32D0">
      <w:r w:rsidRPr="00C96A99">
        <w:t xml:space="preserve">Les </w:t>
      </w:r>
      <w:r>
        <w:t xml:space="preserve">conditions d’ouverture et d’utilisation de la copie de sauvegarde par </w:t>
      </w:r>
      <w:r w:rsidR="00E84621">
        <w:t>le maître d’ouvrage</w:t>
      </w:r>
      <w:r>
        <w:t xml:space="preserve"> sont définies à l’article 2 de l’annexe n°6 du CCP. </w:t>
      </w:r>
    </w:p>
    <w:p w14:paraId="794B1333" w14:textId="77777777" w:rsidR="00A253C8" w:rsidRPr="00FC1859" w:rsidRDefault="00A253C8" w:rsidP="00A253C8">
      <w:pPr>
        <w:keepNext/>
        <w:keepLines/>
        <w:spacing w:before="180" w:after="180" w:line="240" w:lineRule="auto"/>
        <w:ind w:left="567"/>
        <w:outlineLvl w:val="3"/>
        <w:rPr>
          <w:rFonts w:eastAsia="Times New Roman" w:cs="Times New Roman"/>
          <w:b/>
          <w:bCs/>
          <w:iCs/>
          <w:color w:val="000000"/>
          <w:sz w:val="20"/>
          <w:szCs w:val="20"/>
          <w:lang w:eastAsia="fr-FR"/>
        </w:rPr>
      </w:pPr>
      <w:bookmarkStart w:id="40" w:name="_Toc66200550"/>
      <w:bookmarkStart w:id="41" w:name="_Toc34988905"/>
      <w:bookmarkStart w:id="42" w:name="_Toc58947210"/>
      <w:bookmarkStart w:id="43" w:name="_Toc61454998"/>
      <w:r w:rsidRPr="00FC1859">
        <w:rPr>
          <w:rFonts w:eastAsia="Times New Roman" w:cs="Times New Roman"/>
          <w:b/>
          <w:bCs/>
          <w:iCs/>
          <w:color w:val="000000"/>
          <w:sz w:val="20"/>
          <w:szCs w:val="20"/>
          <w:lang w:eastAsia="fr-FR"/>
        </w:rPr>
        <w:t xml:space="preserve">Article </w:t>
      </w:r>
      <w:r>
        <w:rPr>
          <w:rFonts w:eastAsia="Times New Roman" w:cs="Times New Roman"/>
          <w:b/>
          <w:bCs/>
          <w:iCs/>
          <w:color w:val="000000"/>
          <w:sz w:val="20"/>
          <w:szCs w:val="20"/>
          <w:lang w:eastAsia="fr-FR"/>
        </w:rPr>
        <w:t>7</w:t>
      </w:r>
      <w:r w:rsidRPr="00FC1859">
        <w:rPr>
          <w:rFonts w:eastAsia="Times New Roman" w:cs="Times New Roman"/>
          <w:b/>
          <w:bCs/>
          <w:iCs/>
          <w:color w:val="000000"/>
          <w:sz w:val="20"/>
          <w:szCs w:val="20"/>
          <w:lang w:eastAsia="fr-FR"/>
        </w:rPr>
        <w:t>.</w:t>
      </w:r>
      <w:r>
        <w:rPr>
          <w:rFonts w:eastAsia="Times New Roman" w:cs="Times New Roman"/>
          <w:b/>
          <w:bCs/>
          <w:iCs/>
          <w:color w:val="000000"/>
          <w:sz w:val="20"/>
          <w:szCs w:val="20"/>
          <w:lang w:eastAsia="fr-FR"/>
        </w:rPr>
        <w:t>6</w:t>
      </w:r>
      <w:r w:rsidRPr="00FC1859">
        <w:rPr>
          <w:rFonts w:eastAsia="Times New Roman" w:cs="Times New Roman"/>
          <w:b/>
          <w:bCs/>
          <w:iCs/>
          <w:color w:val="000000"/>
          <w:sz w:val="20"/>
          <w:szCs w:val="20"/>
          <w:lang w:eastAsia="fr-FR"/>
        </w:rPr>
        <w:t xml:space="preserve"> – </w:t>
      </w:r>
      <w:r>
        <w:rPr>
          <w:rFonts w:eastAsia="Times New Roman" w:cs="Times New Roman"/>
          <w:b/>
          <w:bCs/>
          <w:iCs/>
          <w:color w:val="000000"/>
          <w:sz w:val="20"/>
          <w:szCs w:val="20"/>
          <w:lang w:eastAsia="fr-FR"/>
        </w:rPr>
        <w:t>Délai de validité des offres</w:t>
      </w:r>
    </w:p>
    <w:p w14:paraId="502C873C" w14:textId="77777777" w:rsidR="00A253C8" w:rsidRDefault="00A253C8" w:rsidP="00A253C8">
      <w:r>
        <w:t xml:space="preserve">Le délai de validité des offres est fixé à </w:t>
      </w:r>
      <w:r w:rsidRPr="00C63881">
        <w:rPr>
          <w:color w:val="000000" w:themeColor="text1"/>
          <w:szCs w:val="19"/>
          <w:shd w:val="clear" w:color="auto" w:fill="95B3D7" w:themeFill="accent1" w:themeFillTint="99"/>
        </w:rPr>
        <w:t>XXX</w:t>
      </w:r>
      <w:r>
        <w:t xml:space="preserve"> jours, à compte de la date limite de réception des offres.</w:t>
      </w:r>
    </w:p>
    <w:p w14:paraId="75210E16" w14:textId="55714B53" w:rsidR="00417632" w:rsidRPr="00163402" w:rsidRDefault="00417632" w:rsidP="00417632">
      <w:pPr>
        <w:pStyle w:val="Titre2"/>
      </w:pPr>
      <w:r w:rsidRPr="00163402">
        <w:t xml:space="preserve">Article </w:t>
      </w:r>
      <w:r w:rsidR="007F32D0">
        <w:t>8</w:t>
      </w:r>
      <w:r>
        <w:t xml:space="preserve"> – </w:t>
      </w:r>
      <w:r w:rsidR="007F32D0">
        <w:t>Analyse des offres</w:t>
      </w:r>
      <w:r w:rsidR="00820EEE">
        <w:t xml:space="preserve"> </w:t>
      </w:r>
      <w:r w:rsidR="00643188">
        <w:t>et nÉgociations</w:t>
      </w:r>
      <w:bookmarkEnd w:id="40"/>
    </w:p>
    <w:bookmarkEnd w:id="41"/>
    <w:bookmarkEnd w:id="42"/>
    <w:bookmarkEnd w:id="43"/>
    <w:p w14:paraId="04D3E8EB" w14:textId="7F668B6F" w:rsidR="009556E5" w:rsidRDefault="009556E5" w:rsidP="009556E5">
      <w:pPr>
        <w:autoSpaceDE w:val="0"/>
        <w:autoSpaceDN w:val="0"/>
        <w:adjustRightInd w:val="0"/>
        <w:spacing w:after="0" w:line="240" w:lineRule="auto"/>
        <w:rPr>
          <w:rFonts w:cs="Times New Roman"/>
          <w:szCs w:val="19"/>
          <w:lang w:eastAsia="fr-FR"/>
        </w:rPr>
      </w:pPr>
      <w:r w:rsidRPr="009556E5">
        <w:rPr>
          <w:szCs w:val="19"/>
        </w:rPr>
        <w:t xml:space="preserve">Conformément à l’article R. 2152-2 du CCP, </w:t>
      </w:r>
      <w:r w:rsidR="00E84621">
        <w:t>le maître d’ouvrage</w:t>
      </w:r>
      <w:r w:rsidRPr="009556E5">
        <w:rPr>
          <w:szCs w:val="19"/>
        </w:rPr>
        <w:t xml:space="preserve"> </w:t>
      </w:r>
      <w:r w:rsidRPr="009556E5">
        <w:rPr>
          <w:rFonts w:cs="Times New Roman"/>
          <w:szCs w:val="19"/>
          <w:lang w:eastAsia="fr-FR"/>
        </w:rPr>
        <w:t>pourra autoriser les soumissionnaires concernés à régulariser les</w:t>
      </w:r>
      <w:r>
        <w:rPr>
          <w:rFonts w:cs="Times New Roman"/>
          <w:szCs w:val="19"/>
          <w:lang w:eastAsia="fr-FR"/>
        </w:rPr>
        <w:t xml:space="preserve"> </w:t>
      </w:r>
      <w:r w:rsidRPr="009556E5">
        <w:rPr>
          <w:rFonts w:cs="Times New Roman"/>
          <w:szCs w:val="19"/>
          <w:lang w:eastAsia="fr-FR"/>
        </w:rPr>
        <w:t>offres irrégulières dans un délai approprié, à condition qu'elles ne soient pas anormalement basses</w:t>
      </w:r>
      <w:r>
        <w:rPr>
          <w:rFonts w:cs="Times New Roman"/>
          <w:szCs w:val="19"/>
          <w:lang w:eastAsia="fr-FR"/>
        </w:rPr>
        <w:t>.</w:t>
      </w:r>
    </w:p>
    <w:p w14:paraId="6EC66BCF" w14:textId="4D22DCC2" w:rsidR="009556E5" w:rsidRDefault="009556E5" w:rsidP="009556E5">
      <w:pPr>
        <w:autoSpaceDE w:val="0"/>
        <w:autoSpaceDN w:val="0"/>
        <w:adjustRightInd w:val="0"/>
        <w:spacing w:after="0" w:line="240" w:lineRule="auto"/>
        <w:rPr>
          <w:rFonts w:cs="Times New Roman"/>
          <w:szCs w:val="19"/>
          <w:lang w:eastAsia="fr-FR"/>
        </w:rPr>
      </w:pPr>
    </w:p>
    <w:p w14:paraId="7626EF90" w14:textId="577ED583" w:rsidR="000F7AEC" w:rsidRDefault="009556E5" w:rsidP="009556E5">
      <w:pPr>
        <w:autoSpaceDE w:val="0"/>
        <w:autoSpaceDN w:val="0"/>
        <w:adjustRightInd w:val="0"/>
        <w:spacing w:after="0" w:line="240" w:lineRule="auto"/>
        <w:rPr>
          <w:rFonts w:cs="Times New Roman"/>
          <w:szCs w:val="19"/>
          <w:lang w:eastAsia="fr-FR"/>
        </w:rPr>
      </w:pPr>
      <w:r>
        <w:rPr>
          <w:rFonts w:cs="Times New Roman"/>
          <w:szCs w:val="19"/>
          <w:lang w:eastAsia="fr-FR"/>
        </w:rPr>
        <w:t>L</w:t>
      </w:r>
      <w:r w:rsidR="00E84621">
        <w:rPr>
          <w:rFonts w:cs="Times New Roman"/>
          <w:szCs w:val="19"/>
          <w:lang w:eastAsia="fr-FR"/>
        </w:rPr>
        <w:t>e maitre d’ouvrage</w:t>
      </w:r>
      <w:r>
        <w:rPr>
          <w:rFonts w:cs="Times New Roman"/>
          <w:szCs w:val="19"/>
          <w:lang w:eastAsia="fr-FR"/>
        </w:rPr>
        <w:t xml:space="preserve"> peut solliciter des soumissionnaires toutes précisions utiles nécessaires à l’analyse de leurs offres.</w:t>
      </w:r>
    </w:p>
    <w:p w14:paraId="6CA46503" w14:textId="77777777" w:rsidR="000F7AEC" w:rsidRDefault="000F7AEC" w:rsidP="009556E5">
      <w:pPr>
        <w:autoSpaceDE w:val="0"/>
        <w:autoSpaceDN w:val="0"/>
        <w:adjustRightInd w:val="0"/>
        <w:spacing w:after="0" w:line="240" w:lineRule="auto"/>
        <w:rPr>
          <w:rFonts w:cs="Times New Roman"/>
          <w:szCs w:val="19"/>
          <w:lang w:eastAsia="fr-FR"/>
        </w:rPr>
      </w:pPr>
    </w:p>
    <w:p w14:paraId="24B7013F" w14:textId="1C114717" w:rsidR="000F7AEC" w:rsidRDefault="000F7AEC" w:rsidP="009556E5">
      <w:pPr>
        <w:autoSpaceDE w:val="0"/>
        <w:autoSpaceDN w:val="0"/>
        <w:adjustRightInd w:val="0"/>
        <w:spacing w:after="0" w:line="240" w:lineRule="auto"/>
      </w:pPr>
      <w:r w:rsidRPr="00C32784">
        <w:rPr>
          <w:szCs w:val="19"/>
          <w:shd w:val="clear" w:color="auto" w:fill="95B3D7"/>
        </w:rPr>
        <w:lastRenderedPageBreak/>
        <w:sym w:font="Wingdings" w:char="F071"/>
      </w:r>
      <w:r w:rsidRPr="00C32784">
        <w:rPr>
          <w:szCs w:val="19"/>
        </w:rPr>
        <w:t xml:space="preserve"> </w:t>
      </w:r>
      <w:r>
        <w:t xml:space="preserve">Les candidats ayant remis une offre seront auditionnés individuellement. </w:t>
      </w:r>
    </w:p>
    <w:p w14:paraId="62A1977C" w14:textId="77777777" w:rsidR="000F7AEC" w:rsidRDefault="000F7AEC" w:rsidP="009556E5">
      <w:pPr>
        <w:autoSpaceDE w:val="0"/>
        <w:autoSpaceDN w:val="0"/>
        <w:adjustRightInd w:val="0"/>
        <w:spacing w:after="0" w:line="240" w:lineRule="auto"/>
        <w:rPr>
          <w:rFonts w:cs="Times New Roman"/>
          <w:szCs w:val="19"/>
          <w:lang w:eastAsia="fr-FR"/>
        </w:rPr>
      </w:pPr>
    </w:p>
    <w:p w14:paraId="1679FDB2" w14:textId="7C69CAE1" w:rsidR="00FC1859" w:rsidRPr="00FC1859" w:rsidRDefault="00FC1859" w:rsidP="0056340E">
      <w:pPr>
        <w:pStyle w:val="Titre4"/>
      </w:pPr>
      <w:r w:rsidRPr="00FC1859">
        <w:t xml:space="preserve">Article </w:t>
      </w:r>
      <w:r w:rsidR="0075031A">
        <w:t>8</w:t>
      </w:r>
      <w:r w:rsidRPr="00FC1859">
        <w:t xml:space="preserve">.1 – Critères </w:t>
      </w:r>
      <w:r w:rsidR="007F32D0">
        <w:t>d</w:t>
      </w:r>
      <w:r w:rsidR="000C1BD3">
        <w:t>’attribution</w:t>
      </w:r>
    </w:p>
    <w:p w14:paraId="080353BE" w14:textId="5361F4A3" w:rsidR="00643188" w:rsidRPr="00643188" w:rsidRDefault="00643188" w:rsidP="00643188">
      <w:pPr>
        <w:spacing w:after="0"/>
        <w:jc w:val="both"/>
        <w:rPr>
          <w:szCs w:val="19"/>
        </w:rPr>
      </w:pPr>
      <w:r w:rsidRPr="00643188">
        <w:rPr>
          <w:szCs w:val="19"/>
        </w:rPr>
        <w:t>Les offres régulières, acceptables et appropriées, et qui n'ont pas été rejetées en application des articles R.</w:t>
      </w:r>
    </w:p>
    <w:p w14:paraId="4093312A" w14:textId="248110F3" w:rsidR="00643188" w:rsidRDefault="00643188" w:rsidP="00643188">
      <w:pPr>
        <w:spacing w:after="0"/>
        <w:jc w:val="both"/>
        <w:rPr>
          <w:szCs w:val="19"/>
        </w:rPr>
      </w:pPr>
      <w:r w:rsidRPr="00643188">
        <w:rPr>
          <w:szCs w:val="19"/>
        </w:rPr>
        <w:t>2152-3 à R. 2152-5 et R. 2153-3</w:t>
      </w:r>
      <w:r>
        <w:rPr>
          <w:szCs w:val="19"/>
        </w:rPr>
        <w:t xml:space="preserve"> du </w:t>
      </w:r>
      <w:r w:rsidR="009556E5">
        <w:rPr>
          <w:szCs w:val="19"/>
        </w:rPr>
        <w:t>CCP</w:t>
      </w:r>
      <w:r w:rsidRPr="00643188">
        <w:rPr>
          <w:szCs w:val="19"/>
        </w:rPr>
        <w:t>, sont classées par ordre décroissant en appliquant les critères d'attribution</w:t>
      </w:r>
      <w:r>
        <w:rPr>
          <w:szCs w:val="19"/>
        </w:rPr>
        <w:t xml:space="preserve"> suivants : </w:t>
      </w:r>
    </w:p>
    <w:p w14:paraId="4AC60984" w14:textId="77777777" w:rsidR="00FC1859" w:rsidRPr="00FC1859" w:rsidRDefault="00FC1859" w:rsidP="00FC1859">
      <w:pPr>
        <w:spacing w:after="0"/>
        <w:jc w:val="both"/>
        <w:rPr>
          <w:szCs w:val="19"/>
        </w:rPr>
      </w:pPr>
    </w:p>
    <w:p w14:paraId="2A67E0B9" w14:textId="17A7AD06" w:rsidR="00FC1859" w:rsidRPr="00FC1859" w:rsidRDefault="00643188" w:rsidP="00E36B64">
      <w:pPr>
        <w:numPr>
          <w:ilvl w:val="0"/>
          <w:numId w:val="13"/>
        </w:numPr>
        <w:contextualSpacing/>
        <w:rPr>
          <w:szCs w:val="19"/>
          <w:lang w:eastAsia="fr-FR"/>
        </w:rPr>
      </w:pPr>
      <w:r>
        <w:rPr>
          <w:szCs w:val="19"/>
          <w:lang w:eastAsia="fr-FR"/>
        </w:rPr>
        <w:t xml:space="preserve">Valeur technique, pondérée à </w:t>
      </w:r>
      <w:r>
        <w:rPr>
          <w:shd w:val="clear" w:color="auto" w:fill="95B3D7"/>
        </w:rPr>
        <w:t>XX</w:t>
      </w:r>
      <w:r w:rsidRPr="00643188">
        <w:t xml:space="preserve"> </w:t>
      </w:r>
      <w:r>
        <w:rPr>
          <w:szCs w:val="19"/>
          <w:lang w:eastAsia="fr-FR"/>
        </w:rPr>
        <w:t>%</w:t>
      </w:r>
      <w:r w:rsidR="0014717B">
        <w:rPr>
          <w:szCs w:val="19"/>
          <w:lang w:eastAsia="fr-FR"/>
        </w:rPr>
        <w:t>,</w:t>
      </w:r>
      <w:r>
        <w:rPr>
          <w:szCs w:val="19"/>
          <w:lang w:eastAsia="fr-FR"/>
        </w:rPr>
        <w:t xml:space="preserve"> </w:t>
      </w:r>
      <w:r w:rsidR="0014717B">
        <w:rPr>
          <w:szCs w:val="19"/>
          <w:lang w:eastAsia="fr-FR"/>
        </w:rPr>
        <w:t xml:space="preserve">fondée sur les éléments du mémoire technique et </w:t>
      </w:r>
      <w:r>
        <w:rPr>
          <w:szCs w:val="19"/>
          <w:lang w:eastAsia="fr-FR"/>
        </w:rPr>
        <w:t>appréciée selon</w:t>
      </w:r>
      <w:r w:rsidR="0014717B">
        <w:rPr>
          <w:szCs w:val="19"/>
          <w:lang w:eastAsia="fr-FR"/>
        </w:rPr>
        <w:t> :</w:t>
      </w:r>
      <w:r>
        <w:rPr>
          <w:szCs w:val="19"/>
          <w:lang w:eastAsia="fr-FR"/>
        </w:rPr>
        <w:t xml:space="preserve"> </w:t>
      </w:r>
    </w:p>
    <w:p w14:paraId="4173D920" w14:textId="77777777" w:rsidR="00BA0AFD" w:rsidRDefault="00796ABA" w:rsidP="00BA0AFD">
      <w:pPr>
        <w:pStyle w:val="Paragraphedeliste"/>
        <w:numPr>
          <w:ilvl w:val="0"/>
          <w:numId w:val="32"/>
        </w:numPr>
        <w:ind w:left="1276" w:hanging="425"/>
        <w:rPr>
          <w:szCs w:val="19"/>
        </w:rPr>
      </w:pPr>
      <w:r w:rsidRPr="00BA0AFD">
        <w:rPr>
          <w:szCs w:val="19"/>
        </w:rPr>
        <w:t xml:space="preserve">les aptitudes </w:t>
      </w:r>
      <w:r w:rsidR="00643188" w:rsidRPr="00BA0AFD">
        <w:rPr>
          <w:szCs w:val="19"/>
        </w:rPr>
        <w:t>de l’équipe dédiée à la réalisation de</w:t>
      </w:r>
      <w:r w:rsidR="0014717B" w:rsidRPr="00BA0AFD">
        <w:rPr>
          <w:szCs w:val="19"/>
        </w:rPr>
        <w:t>s prestations</w:t>
      </w:r>
      <w:r w:rsidRPr="00BA0AFD">
        <w:rPr>
          <w:szCs w:val="19"/>
        </w:rPr>
        <w:t> : expérience professionnelle des intervenants, complémentarité des profils</w:t>
      </w:r>
      <w:r w:rsidR="0014717B" w:rsidRPr="00BA0AFD">
        <w:rPr>
          <w:szCs w:val="19"/>
        </w:rPr>
        <w:t> ;</w:t>
      </w:r>
    </w:p>
    <w:p w14:paraId="4DEEE852" w14:textId="77777777" w:rsidR="00BA0AFD" w:rsidRDefault="0075031A" w:rsidP="00BA0AFD">
      <w:pPr>
        <w:pStyle w:val="Paragraphedeliste"/>
        <w:numPr>
          <w:ilvl w:val="0"/>
          <w:numId w:val="32"/>
        </w:numPr>
        <w:ind w:left="1276" w:hanging="425"/>
        <w:rPr>
          <w:szCs w:val="19"/>
        </w:rPr>
      </w:pPr>
      <w:r w:rsidRPr="00BA0AFD">
        <w:rPr>
          <w:szCs w:val="19"/>
        </w:rPr>
        <w:t xml:space="preserve">la </w:t>
      </w:r>
      <w:r w:rsidR="00796ABA" w:rsidRPr="00BA0AFD">
        <w:rPr>
          <w:szCs w:val="19"/>
        </w:rPr>
        <w:t xml:space="preserve">qualité de la </w:t>
      </w:r>
      <w:r w:rsidRPr="00BA0AFD">
        <w:rPr>
          <w:szCs w:val="19"/>
        </w:rPr>
        <w:t>perception du programme ;</w:t>
      </w:r>
    </w:p>
    <w:p w14:paraId="63F9733C" w14:textId="57A772E0" w:rsidR="00365D2C" w:rsidRPr="00BA0AFD" w:rsidRDefault="00365D2C" w:rsidP="00BA0AFD">
      <w:pPr>
        <w:pStyle w:val="Paragraphedeliste"/>
        <w:numPr>
          <w:ilvl w:val="0"/>
          <w:numId w:val="32"/>
        </w:numPr>
        <w:ind w:left="1276" w:hanging="425"/>
        <w:rPr>
          <w:szCs w:val="19"/>
        </w:rPr>
      </w:pPr>
      <w:r w:rsidRPr="00BA0AFD">
        <w:rPr>
          <w:szCs w:val="19"/>
        </w:rPr>
        <w:t xml:space="preserve">la pertinence de l’organisation </w:t>
      </w:r>
      <w:r w:rsidR="00796ABA" w:rsidRPr="00BA0AFD">
        <w:rPr>
          <w:szCs w:val="19"/>
        </w:rPr>
        <w:t xml:space="preserve">et du mode opératoire </w:t>
      </w:r>
      <w:r w:rsidRPr="00BA0AFD">
        <w:rPr>
          <w:szCs w:val="19"/>
        </w:rPr>
        <w:t>choisi</w:t>
      </w:r>
      <w:r w:rsidR="00AF5393" w:rsidRPr="00BA0AFD">
        <w:rPr>
          <w:szCs w:val="19"/>
        </w:rPr>
        <w:t>s</w:t>
      </w:r>
      <w:r w:rsidR="00796ABA" w:rsidRPr="00BA0AFD">
        <w:rPr>
          <w:szCs w:val="19"/>
        </w:rPr>
        <w:t xml:space="preserve"> pour la réalisation de l’ensemble des prestations</w:t>
      </w:r>
      <w:r w:rsidRPr="00BA0AFD">
        <w:rPr>
          <w:szCs w:val="19"/>
        </w:rPr>
        <w:t xml:space="preserve"> ; </w:t>
      </w:r>
    </w:p>
    <w:p w14:paraId="3AFF428A" w14:textId="77777777" w:rsidR="00FC1859" w:rsidRPr="00FC1859" w:rsidRDefault="00FC1859" w:rsidP="00FC1859">
      <w:pPr>
        <w:ind w:left="1080"/>
        <w:contextualSpacing/>
        <w:rPr>
          <w:szCs w:val="19"/>
          <w:lang w:eastAsia="fr-FR"/>
        </w:rPr>
      </w:pPr>
    </w:p>
    <w:p w14:paraId="69E2B94B" w14:textId="61536FAC" w:rsidR="00AF5393" w:rsidRDefault="00FC1859" w:rsidP="00D505B0">
      <w:pPr>
        <w:numPr>
          <w:ilvl w:val="0"/>
          <w:numId w:val="13"/>
        </w:numPr>
        <w:contextualSpacing/>
        <w:rPr>
          <w:szCs w:val="19"/>
          <w:lang w:eastAsia="fr-FR"/>
        </w:rPr>
      </w:pPr>
      <w:r w:rsidRPr="00FC1859">
        <w:rPr>
          <w:szCs w:val="19"/>
          <w:lang w:eastAsia="fr-FR"/>
        </w:rPr>
        <w:t>L</w:t>
      </w:r>
      <w:r w:rsidR="00796ABA">
        <w:rPr>
          <w:szCs w:val="19"/>
          <w:lang w:eastAsia="fr-FR"/>
        </w:rPr>
        <w:t xml:space="preserve">e prix, pondéré à </w:t>
      </w:r>
      <w:r w:rsidR="00796ABA">
        <w:rPr>
          <w:shd w:val="clear" w:color="auto" w:fill="95B3D7"/>
        </w:rPr>
        <w:t>XX</w:t>
      </w:r>
      <w:r w:rsidR="00796ABA" w:rsidRPr="00643188">
        <w:t xml:space="preserve"> </w:t>
      </w:r>
      <w:r w:rsidR="00796ABA">
        <w:rPr>
          <w:szCs w:val="19"/>
          <w:lang w:eastAsia="fr-FR"/>
        </w:rPr>
        <w:t>%, apprécié selon les éléments produits dans l’acte d’engagement</w:t>
      </w:r>
      <w:r w:rsidR="00AF5393">
        <w:rPr>
          <w:szCs w:val="19"/>
          <w:lang w:eastAsia="fr-FR"/>
        </w:rPr>
        <w:t> ;</w:t>
      </w:r>
    </w:p>
    <w:p w14:paraId="04B2AF3E" w14:textId="77777777" w:rsidR="00F55EC6" w:rsidRPr="00FC1859" w:rsidRDefault="00F55EC6" w:rsidP="009A4E56">
      <w:pPr>
        <w:contextualSpacing/>
        <w:rPr>
          <w:szCs w:val="19"/>
          <w:lang w:eastAsia="fr-FR"/>
        </w:rPr>
      </w:pPr>
    </w:p>
    <w:p w14:paraId="7563B58E" w14:textId="4DDC5CC9"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796ABA">
        <w:rPr>
          <w:rFonts w:eastAsia="Times New Roman" w:cs="Times New Roman"/>
          <w:b/>
          <w:bCs/>
          <w:iCs/>
          <w:color w:val="000000"/>
          <w:sz w:val="20"/>
          <w:szCs w:val="20"/>
          <w:lang w:eastAsia="fr-FR"/>
        </w:rPr>
        <w:t>8</w:t>
      </w:r>
      <w:r w:rsidRPr="00FC1859">
        <w:rPr>
          <w:rFonts w:eastAsia="Times New Roman" w:cs="Times New Roman"/>
          <w:b/>
          <w:bCs/>
          <w:iCs/>
          <w:color w:val="000000"/>
          <w:sz w:val="20"/>
          <w:szCs w:val="20"/>
          <w:lang w:eastAsia="fr-FR"/>
        </w:rPr>
        <w:t>.2 –</w:t>
      </w:r>
      <w:r w:rsidR="00796ABA">
        <w:rPr>
          <w:rFonts w:eastAsia="Times New Roman" w:cs="Times New Roman"/>
          <w:b/>
          <w:bCs/>
          <w:iCs/>
          <w:color w:val="000000"/>
          <w:sz w:val="20"/>
          <w:szCs w:val="20"/>
          <w:lang w:eastAsia="fr-FR"/>
        </w:rPr>
        <w:t xml:space="preserve"> N</w:t>
      </w:r>
      <w:r w:rsidR="007F32D0">
        <w:rPr>
          <w:rFonts w:eastAsia="Times New Roman" w:cs="Times New Roman"/>
          <w:b/>
          <w:bCs/>
          <w:iCs/>
          <w:color w:val="000000"/>
          <w:sz w:val="20"/>
          <w:szCs w:val="20"/>
          <w:lang w:eastAsia="fr-FR"/>
        </w:rPr>
        <w:t>égociations</w:t>
      </w:r>
    </w:p>
    <w:p w14:paraId="7AAC87D9" w14:textId="77777777" w:rsidR="00D505B0" w:rsidRPr="00D505B0" w:rsidRDefault="009556E5" w:rsidP="00FC1859">
      <w:r w:rsidRPr="00D505B0">
        <w:t xml:space="preserve">A l’issue de ce classement initial des offres, </w:t>
      </w:r>
    </w:p>
    <w:p w14:paraId="5DA0B4AA" w14:textId="05FC7F55" w:rsidR="009556E5" w:rsidRPr="00D505B0" w:rsidRDefault="00D505B0" w:rsidP="00FC1859">
      <w:r w:rsidRPr="00D505B0">
        <w:rPr>
          <w:szCs w:val="19"/>
          <w:shd w:val="clear" w:color="auto" w:fill="95B3D7"/>
        </w:rPr>
        <w:sym w:font="Wingdings" w:char="F071"/>
      </w:r>
      <w:r w:rsidRPr="00D505B0">
        <w:rPr>
          <w:szCs w:val="19"/>
        </w:rPr>
        <w:t xml:space="preserve"> </w:t>
      </w:r>
      <w:r w:rsidR="003C76AC">
        <w:t>le maître d’ouvrage</w:t>
      </w:r>
      <w:r w:rsidR="009556E5" w:rsidRPr="00D505B0">
        <w:t xml:space="preserve"> </w:t>
      </w:r>
      <w:r w:rsidR="002C07E8" w:rsidRPr="00D505B0">
        <w:t xml:space="preserve">engage </w:t>
      </w:r>
      <w:r w:rsidR="009556E5" w:rsidRPr="00D505B0">
        <w:t xml:space="preserve">une négociation avec le soumissionnaire classé en première position. </w:t>
      </w:r>
    </w:p>
    <w:p w14:paraId="6ACC0A37" w14:textId="30B0CB34" w:rsidR="003039AE" w:rsidRDefault="003039AE" w:rsidP="00FC1859">
      <w:r w:rsidRPr="00D505B0">
        <w:rPr>
          <w:szCs w:val="19"/>
          <w:shd w:val="clear" w:color="auto" w:fill="95B3D7"/>
        </w:rPr>
        <w:sym w:font="Wingdings" w:char="F071"/>
      </w:r>
      <w:r w:rsidRPr="00D505B0">
        <w:rPr>
          <w:szCs w:val="19"/>
        </w:rPr>
        <w:t xml:space="preserve"> </w:t>
      </w:r>
      <w:r>
        <w:t>avec l’ensemble des soumissionnaires</w:t>
      </w:r>
    </w:p>
    <w:p w14:paraId="43F61E33" w14:textId="7A8566F7" w:rsidR="00CB5F1A" w:rsidRPr="00D505B0" w:rsidRDefault="009556E5" w:rsidP="00FC1859">
      <w:r w:rsidRPr="00D505B0">
        <w:t>La négociation p</w:t>
      </w:r>
      <w:r w:rsidR="00CB5F1A" w:rsidRPr="00D505B0">
        <w:t xml:space="preserve">ourra </w:t>
      </w:r>
      <w:r w:rsidRPr="00D505B0">
        <w:t xml:space="preserve">se dérouler par écrit par voies d’échanges dématérialisées ou lors de réunions. </w:t>
      </w:r>
    </w:p>
    <w:p w14:paraId="02C31195" w14:textId="77777777" w:rsidR="00E22F71" w:rsidRDefault="009556E5" w:rsidP="00FC1859">
      <w:r w:rsidRPr="00D505B0">
        <w:t>Elle peut porter sur</w:t>
      </w:r>
      <w:r w:rsidR="00CB5F1A" w:rsidRPr="00D505B0">
        <w:t xml:space="preserve"> l’ensemble de l’offre du soumissionnaire ainsi que sur les conditions techniques, financières, administratives du marché sans remettre en cause son objet ni modifier substantiellement ses caractéristiques définies dans les documents de consultation.</w:t>
      </w:r>
      <w:r w:rsidR="00CB5F1A">
        <w:t xml:space="preserve"> </w:t>
      </w:r>
    </w:p>
    <w:p w14:paraId="4E9B93D2" w14:textId="164F639E" w:rsidR="00820EEE" w:rsidRPr="00163402" w:rsidRDefault="00820EEE" w:rsidP="00CB5F1A">
      <w:pPr>
        <w:pStyle w:val="Titre2"/>
      </w:pPr>
      <w:bookmarkStart w:id="44" w:name="_Toc66200551"/>
      <w:bookmarkStart w:id="45" w:name="_Toc58947212"/>
      <w:bookmarkStart w:id="46" w:name="_Toc61455000"/>
      <w:r w:rsidRPr="00163402">
        <w:t xml:space="preserve">Article </w:t>
      </w:r>
      <w:r w:rsidR="00CB5F1A">
        <w:t>9</w:t>
      </w:r>
      <w:r>
        <w:t xml:space="preserve"> – </w:t>
      </w:r>
      <w:r w:rsidR="00E22F71">
        <w:t>Ach</w:t>
      </w:r>
      <w:r w:rsidR="00424B36">
        <w:t>È</w:t>
      </w:r>
      <w:r w:rsidR="00E22F71">
        <w:t>vement de la procédure</w:t>
      </w:r>
      <w:bookmarkEnd w:id="44"/>
      <w:r>
        <w:t xml:space="preserve"> </w:t>
      </w:r>
    </w:p>
    <w:bookmarkEnd w:id="45"/>
    <w:bookmarkEnd w:id="46"/>
    <w:p w14:paraId="103A75CB" w14:textId="0D059F17" w:rsidR="00FC1859" w:rsidRPr="00C32784" w:rsidRDefault="00E22F71" w:rsidP="00CB5F1A">
      <w:pPr>
        <w:rPr>
          <w:szCs w:val="19"/>
        </w:rPr>
      </w:pPr>
      <w:r w:rsidRPr="00C32784">
        <w:rPr>
          <w:szCs w:val="19"/>
        </w:rPr>
        <w:t>L</w:t>
      </w:r>
      <w:r w:rsidR="003C76AC">
        <w:rPr>
          <w:szCs w:val="19"/>
        </w:rPr>
        <w:t>e maitre d’ouvrage</w:t>
      </w:r>
      <w:r w:rsidRPr="00C32784">
        <w:rPr>
          <w:szCs w:val="19"/>
        </w:rPr>
        <w:t xml:space="preserve"> informe </w:t>
      </w:r>
      <w:r w:rsidR="004C382F">
        <w:rPr>
          <w:szCs w:val="19"/>
        </w:rPr>
        <w:t xml:space="preserve">sans délai </w:t>
      </w:r>
      <w:r w:rsidRPr="00C32784">
        <w:rPr>
          <w:szCs w:val="19"/>
        </w:rPr>
        <w:t>les soumissionnaires dont l’offre n’a pas été retenue</w:t>
      </w:r>
      <w:r w:rsidR="00C32784" w:rsidRPr="00C32784">
        <w:rPr>
          <w:szCs w:val="19"/>
        </w:rPr>
        <w:t xml:space="preserve">. </w:t>
      </w:r>
    </w:p>
    <w:p w14:paraId="043C231A" w14:textId="0F170E56" w:rsidR="00C32784" w:rsidRPr="00424B36" w:rsidRDefault="00C32784" w:rsidP="00CB5F1A">
      <w:pPr>
        <w:rPr>
          <w:szCs w:val="19"/>
        </w:rPr>
      </w:pPr>
      <w:r w:rsidRPr="00424B36">
        <w:rPr>
          <w:szCs w:val="19"/>
        </w:rPr>
        <w:t xml:space="preserve">Après attribution, </w:t>
      </w:r>
    </w:p>
    <w:p w14:paraId="1C5D45EC" w14:textId="7960FBF8" w:rsidR="00C32784" w:rsidRPr="00424B36" w:rsidRDefault="00C32784" w:rsidP="00CB5F1A">
      <w:pPr>
        <w:rPr>
          <w:szCs w:val="19"/>
        </w:rPr>
      </w:pPr>
      <w:r w:rsidRPr="00424B36">
        <w:rPr>
          <w:szCs w:val="19"/>
          <w:shd w:val="clear" w:color="auto" w:fill="95B3D7"/>
        </w:rPr>
        <w:sym w:font="Wingdings" w:char="F071"/>
      </w:r>
      <w:r w:rsidRPr="00424B36">
        <w:rPr>
          <w:szCs w:val="19"/>
        </w:rPr>
        <w:t xml:space="preserve"> la signature électronique de l’acte d’engagement sera exigée par </w:t>
      </w:r>
      <w:r w:rsidR="003C76AC">
        <w:t>le maître d’ouvrage</w:t>
      </w:r>
    </w:p>
    <w:p w14:paraId="48FA2846" w14:textId="6963D7EA" w:rsidR="00C32784" w:rsidRPr="00C32784" w:rsidRDefault="00C32784" w:rsidP="00C32784">
      <w:pPr>
        <w:rPr>
          <w:szCs w:val="19"/>
          <w:lang w:eastAsia="fr-FR"/>
        </w:rPr>
      </w:pPr>
      <w:r w:rsidRPr="00424B36">
        <w:rPr>
          <w:szCs w:val="19"/>
          <w:shd w:val="clear" w:color="auto" w:fill="95B3D7"/>
        </w:rPr>
        <w:sym w:font="Wingdings" w:char="F071"/>
      </w:r>
      <w:r w:rsidRPr="00424B36">
        <w:rPr>
          <w:szCs w:val="19"/>
        </w:rPr>
        <w:t xml:space="preserve"> </w:t>
      </w:r>
      <w:r w:rsidRPr="00424B36">
        <w:rPr>
          <w:szCs w:val="19"/>
          <w:lang w:eastAsia="fr-FR"/>
        </w:rPr>
        <w:t>l'offre électronique retenue sera transformée en offre papier, pour donner lieu à la signature manuscrite du marché par les parties.</w:t>
      </w:r>
    </w:p>
    <w:p w14:paraId="4758EA3D" w14:textId="10ADC8E9" w:rsidR="00820EEE" w:rsidRPr="00163402" w:rsidRDefault="00820EEE" w:rsidP="00820EEE">
      <w:pPr>
        <w:pStyle w:val="Titre2"/>
      </w:pPr>
      <w:bookmarkStart w:id="47" w:name="_Toc66200552"/>
      <w:bookmarkStart w:id="48" w:name="_Toc58947214"/>
      <w:bookmarkStart w:id="49" w:name="_Toc61455002"/>
      <w:r w:rsidRPr="00163402">
        <w:t xml:space="preserve">Article </w:t>
      </w:r>
      <w:r w:rsidR="00E22F71">
        <w:t>10</w:t>
      </w:r>
      <w:r>
        <w:t xml:space="preserve"> – Protection des donn</w:t>
      </w:r>
      <w:r w:rsidR="009958FD">
        <w:t>É</w:t>
      </w:r>
      <w:r>
        <w:t>es personnelles</w:t>
      </w:r>
      <w:bookmarkEnd w:id="47"/>
      <w:r>
        <w:t xml:space="preserve"> </w:t>
      </w:r>
    </w:p>
    <w:bookmarkEnd w:id="48"/>
    <w:bookmarkEnd w:id="49"/>
    <w:p w14:paraId="4E2EBB77" w14:textId="556CBBD7" w:rsidR="00FC1859" w:rsidRPr="00FC1859" w:rsidRDefault="00FC1859" w:rsidP="00FC1859">
      <w:r w:rsidRPr="00FC1859">
        <w:t xml:space="preserve">Les traitements de données personnelles réalisés par </w:t>
      </w:r>
      <w:r w:rsidR="003C76AC">
        <w:t>le maître d’ouvrage</w:t>
      </w:r>
      <w:r w:rsidRPr="00FC1859">
        <w:t xml:space="preserve"> lors de </w:t>
      </w:r>
      <w:r w:rsidR="007B2F4A">
        <w:t>cette procédure</w:t>
      </w:r>
      <w:r w:rsidRPr="00FC1859">
        <w:t xml:space="preserve"> sont réalisés conformément à la loi n° 78-17 du 6 janvier 1978 relative à l'informatique, aux fichiers et aux libertés, ainsi qu’au règlement (UE) 2016/679 du Parlement européen et du Conseil du 27 avril 2016, relatif à la protection des personnes physiques à l'égard du traitement des données à caractère personnel et à la libre circulation de ces données (dit RGPD) Ils ont pour finalité d’assurer le bon déroulement </w:t>
      </w:r>
      <w:r w:rsidR="007B2F4A">
        <w:t>de la procédure</w:t>
      </w:r>
      <w:r w:rsidRPr="00FC1859">
        <w:t xml:space="preserve">, de permettre </w:t>
      </w:r>
      <w:r w:rsidR="003C76AC">
        <w:t>au maître d’ouvrage</w:t>
      </w:r>
      <w:r w:rsidRPr="00FC1859">
        <w:t xml:space="preserve"> de procéder à l’analyse des candidatures et de communiquer avec les candidats. </w:t>
      </w:r>
    </w:p>
    <w:p w14:paraId="71DA99CC" w14:textId="1EBB89E5" w:rsidR="00FC1859" w:rsidRPr="00FC1859" w:rsidRDefault="00FC1859" w:rsidP="00FC1859">
      <w:r w:rsidRPr="00FC1859">
        <w:t xml:space="preserve">Les destinataires exclusifs de ces données sont les personnes en charge de la mise en œuvre </w:t>
      </w:r>
      <w:r w:rsidR="007B2F4A">
        <w:t>de la procédure</w:t>
      </w:r>
      <w:r w:rsidRPr="00FC1859">
        <w:t xml:space="preserve">. En aucun cas, </w:t>
      </w:r>
      <w:r w:rsidR="003C76AC">
        <w:t>le maître d’ouvrage</w:t>
      </w:r>
      <w:r w:rsidRPr="00FC1859">
        <w:t xml:space="preserve"> ne peut communiquer ces données à des tiers.  </w:t>
      </w:r>
    </w:p>
    <w:p w14:paraId="6A4B1D0B" w14:textId="77777777" w:rsidR="00FC1859" w:rsidRPr="00FC1859" w:rsidRDefault="00FC1859" w:rsidP="00FC1859">
      <w:r w:rsidRPr="00FC1859">
        <w:t>Les destinataires des données à caractère personnel sont exclusivement les personnes chargées de suivre l’exécution de la procédure</w:t>
      </w:r>
    </w:p>
    <w:p w14:paraId="5EA62B9A" w14:textId="6538E774" w:rsidR="00FC1859" w:rsidRPr="00FC1859" w:rsidRDefault="00FC1859" w:rsidP="00FC1859">
      <w:r w:rsidRPr="00FC1859">
        <w:lastRenderedPageBreak/>
        <w:t xml:space="preserve">Les données collectées lors du dépôt des candidatures et des </w:t>
      </w:r>
      <w:r w:rsidR="007B2F4A">
        <w:t>offres</w:t>
      </w:r>
      <w:r w:rsidRPr="00FC1859">
        <w:t xml:space="preserve"> seront conservées pendant une période minimale de 5 ans à compter de la date de signature du marché public de maîtrise d’œuvre </w:t>
      </w:r>
      <w:r w:rsidR="007B2F4A">
        <w:t>objet de la consultation</w:t>
      </w:r>
      <w:r w:rsidRPr="00FC1859">
        <w:t xml:space="preserve">. </w:t>
      </w:r>
    </w:p>
    <w:p w14:paraId="27E38F69" w14:textId="77777777" w:rsidR="00FC1859" w:rsidRPr="00FC1859" w:rsidRDefault="00FC1859" w:rsidP="00FC1859">
      <w:r w:rsidRPr="00FC1859">
        <w:t xml:space="preserve">La personne concernée par un traitement de données à caractère personnel dispose à tout moment d’un droit d’accès à ses données, d’un droit de rectification de ses données en les mettant à jour ou en les faisant rectifier, d’un droit à la limitation du traitement en sollicitant sa suspension, d’un droit d’opposition au traitement de ses données à caractère personnel, d’un droit à l’effacement en sollicitant la suppression des données à caractère personnel le concernant et d’un droit à la portabilité en récupérant ses données à caractère personnel afin d’en disposer. La demande relative à l’exercice de ces droits s’effectue par courrier auprès </w:t>
      </w:r>
    </w:p>
    <w:p w14:paraId="6001682A" w14:textId="341294C7" w:rsidR="00FC1859" w:rsidRPr="00FC1859" w:rsidRDefault="00FC1859" w:rsidP="00FC1859">
      <w:pPr>
        <w:ind w:left="708"/>
        <w:rPr>
          <w:szCs w:val="19"/>
        </w:rPr>
      </w:pPr>
      <w:r w:rsidRPr="00FC1859">
        <w:rPr>
          <w:szCs w:val="18"/>
          <w:shd w:val="clear" w:color="auto" w:fill="95B3D7"/>
        </w:rPr>
        <w:sym w:font="Wingdings" w:char="F071"/>
      </w:r>
      <w:r w:rsidRPr="00FC1859">
        <w:rPr>
          <w:szCs w:val="19"/>
        </w:rPr>
        <w:t xml:space="preserve"> du délégué à la protection des données personnelles (DPO) désigné par </w:t>
      </w:r>
      <w:r w:rsidR="003C76AC">
        <w:t>le maître d’ouvrage</w:t>
      </w:r>
      <w:r w:rsidR="00E84621">
        <w:rPr>
          <w:szCs w:val="19"/>
        </w:rPr>
        <w:t xml:space="preserve"> </w:t>
      </w:r>
      <w:r w:rsidRPr="00FC1859">
        <w:rPr>
          <w:szCs w:val="19"/>
          <w:shd w:val="clear" w:color="auto" w:fill="95B3D7"/>
        </w:rPr>
        <w:t>[Identifier le DPO et l’adresse mail],</w:t>
      </w:r>
      <w:r w:rsidRPr="00FC1859">
        <w:rPr>
          <w:szCs w:val="19"/>
        </w:rPr>
        <w:t xml:space="preserve"> </w:t>
      </w:r>
    </w:p>
    <w:p w14:paraId="3105F5DD" w14:textId="77777777" w:rsidR="00FC1859" w:rsidRPr="00FC1859" w:rsidRDefault="00FC1859" w:rsidP="00FC1859">
      <w:pPr>
        <w:ind w:left="708"/>
        <w:rPr>
          <w:szCs w:val="19"/>
        </w:rPr>
      </w:pPr>
      <w:r w:rsidRPr="00FC1859">
        <w:rPr>
          <w:szCs w:val="18"/>
          <w:shd w:val="clear" w:color="auto" w:fill="95B3D7"/>
        </w:rPr>
        <w:sym w:font="Wingdings" w:char="F071"/>
      </w:r>
      <w:r w:rsidRPr="00FC1859">
        <w:rPr>
          <w:szCs w:val="19"/>
        </w:rPr>
        <w:t xml:space="preserve"> de </w:t>
      </w:r>
      <w:r w:rsidRPr="00FC1859">
        <w:rPr>
          <w:szCs w:val="19"/>
          <w:shd w:val="clear" w:color="auto" w:fill="95B3D7"/>
        </w:rPr>
        <w:t>[Identifier l’identité de la personne ressource et l’adresse mail],</w:t>
      </w:r>
      <w:r w:rsidRPr="00FC1859">
        <w:rPr>
          <w:szCs w:val="19"/>
        </w:rPr>
        <w:t xml:space="preserve"> </w:t>
      </w:r>
    </w:p>
    <w:p w14:paraId="4CB5FA9F" w14:textId="275F14F2" w:rsidR="00FC1859" w:rsidRPr="00FC1859" w:rsidRDefault="00FC1859" w:rsidP="00FC1859">
      <w:pPr>
        <w:rPr>
          <w:szCs w:val="19"/>
        </w:rPr>
      </w:pPr>
      <w:r w:rsidRPr="00FC1859">
        <w:rPr>
          <w:szCs w:val="18"/>
          <w:shd w:val="clear" w:color="auto" w:fill="95B3D7"/>
        </w:rPr>
        <w:sym w:font="Wingdings" w:char="F071"/>
      </w:r>
      <w:r w:rsidRPr="00FC1859">
        <w:rPr>
          <w:szCs w:val="18"/>
          <w:shd w:val="clear" w:color="auto" w:fill="FFFFFF"/>
        </w:rPr>
        <w:t xml:space="preserve"> </w:t>
      </w:r>
      <w:r w:rsidRPr="00FC1859">
        <w:rPr>
          <w:szCs w:val="19"/>
        </w:rPr>
        <w:t xml:space="preserve">Les candidats peuvent consulter la politique de confidentialité et de protections des données personnelles </w:t>
      </w:r>
      <w:r w:rsidR="003C76AC">
        <w:rPr>
          <w:szCs w:val="19"/>
        </w:rPr>
        <w:t>du maître d’ouvrage</w:t>
      </w:r>
      <w:r w:rsidRPr="00FC1859">
        <w:rPr>
          <w:szCs w:val="19"/>
        </w:rPr>
        <w:t xml:space="preserve"> à l’adresse suivante : </w:t>
      </w:r>
      <w:r w:rsidRPr="00FC1859">
        <w:rPr>
          <w:szCs w:val="19"/>
          <w:shd w:val="clear" w:color="auto" w:fill="95B3D7"/>
        </w:rPr>
        <w:t>[Identifier l’URL où le document est accessible],</w:t>
      </w:r>
    </w:p>
    <w:p w14:paraId="33A6C5AB" w14:textId="44D0853D" w:rsidR="00820EEE" w:rsidRPr="00163402" w:rsidRDefault="00820EEE" w:rsidP="00820EEE">
      <w:pPr>
        <w:pStyle w:val="Titre2"/>
      </w:pPr>
      <w:bookmarkStart w:id="50" w:name="_Toc66200553"/>
      <w:bookmarkStart w:id="51" w:name="_Toc58947215"/>
      <w:bookmarkStart w:id="52" w:name="_Toc61455003"/>
      <w:r w:rsidRPr="00163402">
        <w:t xml:space="preserve">Article </w:t>
      </w:r>
      <w:r w:rsidR="002477BB">
        <w:t>1</w:t>
      </w:r>
      <w:r>
        <w:t>1 – R</w:t>
      </w:r>
      <w:r w:rsidR="00E11DBD">
        <w:t>e</w:t>
      </w:r>
      <w:r>
        <w:t>cours</w:t>
      </w:r>
      <w:bookmarkEnd w:id="50"/>
      <w:r>
        <w:t xml:space="preserve"> </w:t>
      </w:r>
    </w:p>
    <w:bookmarkEnd w:id="51"/>
    <w:bookmarkEnd w:id="52"/>
    <w:p w14:paraId="06020CD1" w14:textId="77777777" w:rsidR="00FC1859" w:rsidRPr="00FC1859" w:rsidRDefault="00FC1859" w:rsidP="003E0E2E">
      <w:pPr>
        <w:contextualSpacing/>
        <w:rPr>
          <w:rFonts w:cs="Times New Roman"/>
          <w:szCs w:val="20"/>
          <w:lang w:eastAsia="fr-FR"/>
        </w:rPr>
      </w:pPr>
      <w:r w:rsidRPr="00FC1859">
        <w:rPr>
          <w:rFonts w:cs="Times New Roman"/>
          <w:szCs w:val="20"/>
          <w:lang w:eastAsia="fr-FR"/>
        </w:rPr>
        <w:t xml:space="preserve">Le tribunal territorialement compétent est : </w:t>
      </w:r>
    </w:p>
    <w:p w14:paraId="17B25D5C" w14:textId="77777777" w:rsidR="00FC1859" w:rsidRPr="00FC1859" w:rsidRDefault="00FC1859" w:rsidP="00FC1859">
      <w:r w:rsidRPr="00FC1859">
        <w:tab/>
      </w:r>
      <w:r w:rsidRPr="00FC1859">
        <w:tab/>
        <w:t xml:space="preserve">Tribunal administratif de </w:t>
      </w:r>
      <w:r w:rsidRPr="00FC1859">
        <w:rPr>
          <w:shd w:val="clear" w:color="auto" w:fill="B4C6E7"/>
        </w:rPr>
        <w:t>XXXXX</w:t>
      </w:r>
    </w:p>
    <w:p w14:paraId="30B44513" w14:textId="77777777" w:rsidR="00FC1859" w:rsidRPr="00FC1859" w:rsidRDefault="00FC1859" w:rsidP="00FC1859">
      <w:pPr>
        <w:shd w:val="clear" w:color="auto" w:fill="FFFFFF"/>
      </w:pPr>
      <w:r w:rsidRPr="00FC1859">
        <w:rPr>
          <w:shd w:val="clear" w:color="auto" w:fill="FFFFFF"/>
        </w:rPr>
        <w:tab/>
      </w:r>
      <w:r w:rsidRPr="00FC1859">
        <w:rPr>
          <w:shd w:val="clear" w:color="auto" w:fill="FFFFFF"/>
        </w:rPr>
        <w:tab/>
      </w:r>
      <w:r w:rsidRPr="00FC1859">
        <w:rPr>
          <w:shd w:val="clear" w:color="auto" w:fill="95B3D7"/>
        </w:rPr>
        <w:t>Coordonnées postales, téléphoniques, télécopie et courriel</w:t>
      </w:r>
    </w:p>
    <w:p w14:paraId="0ECABBA7" w14:textId="77777777" w:rsidR="00FC1859" w:rsidRPr="00FC1859" w:rsidRDefault="00FC1859" w:rsidP="003E0E2E">
      <w:pPr>
        <w:contextualSpacing/>
        <w:rPr>
          <w:rFonts w:cs="Times New Roman"/>
          <w:szCs w:val="20"/>
          <w:lang w:eastAsia="fr-FR"/>
        </w:rPr>
      </w:pPr>
      <w:r w:rsidRPr="00FC1859">
        <w:rPr>
          <w:rFonts w:cs="Times New Roman"/>
          <w:szCs w:val="20"/>
          <w:lang w:eastAsia="fr-FR"/>
        </w:rPr>
        <w:t xml:space="preserve">Pour obtenir des renseignements relatifs à l'introduction des recours, les candidats devront s'adresser à : </w:t>
      </w:r>
    </w:p>
    <w:p w14:paraId="128DAFAA" w14:textId="77777777" w:rsidR="00FC1859" w:rsidRPr="00FC1859" w:rsidRDefault="00FC1859" w:rsidP="00FC1859">
      <w:pPr>
        <w:ind w:left="720"/>
        <w:contextualSpacing/>
        <w:rPr>
          <w:rFonts w:cs="Times New Roman"/>
          <w:szCs w:val="20"/>
          <w:lang w:eastAsia="fr-FR"/>
        </w:rPr>
      </w:pPr>
      <w:r w:rsidRPr="00FC1859">
        <w:rPr>
          <w:rFonts w:cs="Times New Roman"/>
          <w:szCs w:val="20"/>
          <w:lang w:eastAsia="fr-FR"/>
        </w:rPr>
        <w:tab/>
        <w:t xml:space="preserve">Greffe du Tribunal administratif de </w:t>
      </w:r>
      <w:r w:rsidRPr="00FC1859">
        <w:rPr>
          <w:rFonts w:cs="Times New Roman"/>
          <w:szCs w:val="20"/>
          <w:shd w:val="clear" w:color="auto" w:fill="B4C6E7"/>
          <w:lang w:eastAsia="fr-FR"/>
        </w:rPr>
        <w:t>XXXX</w:t>
      </w:r>
    </w:p>
    <w:p w14:paraId="6098D6DC" w14:textId="77777777" w:rsidR="00FC1859" w:rsidRPr="00FC1859" w:rsidRDefault="00FC1859" w:rsidP="00FC1859">
      <w:pPr>
        <w:rPr>
          <w:shd w:val="clear" w:color="auto" w:fill="95B3D7"/>
        </w:rPr>
      </w:pPr>
      <w:r w:rsidRPr="00FC1859">
        <w:rPr>
          <w:shd w:val="clear" w:color="auto" w:fill="FFFFFF"/>
        </w:rPr>
        <w:tab/>
      </w:r>
      <w:r w:rsidRPr="00FC1859">
        <w:rPr>
          <w:shd w:val="clear" w:color="auto" w:fill="FFFFFF"/>
        </w:rPr>
        <w:tab/>
      </w:r>
      <w:r w:rsidRPr="00FC1859">
        <w:rPr>
          <w:shd w:val="clear" w:color="auto" w:fill="95B3D7"/>
        </w:rPr>
        <w:t>Coordonnées postales, téléphoniques, télécopie et courriel</w:t>
      </w:r>
    </w:p>
    <w:p w14:paraId="34D27A02" w14:textId="77777777" w:rsidR="00FC1859" w:rsidRPr="00FC1859" w:rsidRDefault="00FC1859" w:rsidP="00FC1859"/>
    <w:p w14:paraId="099F751F" w14:textId="77777777" w:rsidR="00FC1859" w:rsidRPr="00FC1859" w:rsidRDefault="00FC1859" w:rsidP="00FC1859"/>
    <w:p w14:paraId="455CEA4C" w14:textId="77777777" w:rsidR="00FC1859" w:rsidRPr="00FC1859" w:rsidRDefault="00FC1859" w:rsidP="00FC1859"/>
    <w:p w14:paraId="6E1C56D8" w14:textId="77777777" w:rsidR="00FC1859" w:rsidRDefault="00FC1859" w:rsidP="00656872">
      <w:pPr>
        <w:spacing w:after="0"/>
        <w:jc w:val="both"/>
        <w:rPr>
          <w:szCs w:val="19"/>
        </w:rPr>
      </w:pPr>
    </w:p>
    <w:p w14:paraId="50436DC7" w14:textId="45D7589D" w:rsidR="00FC1859" w:rsidRDefault="00FC1859" w:rsidP="00656872">
      <w:pPr>
        <w:spacing w:after="0"/>
        <w:jc w:val="both"/>
        <w:rPr>
          <w:szCs w:val="19"/>
        </w:rPr>
      </w:pPr>
    </w:p>
    <w:p w14:paraId="78208629" w14:textId="609081E3" w:rsidR="00946DC2" w:rsidRPr="00E11DBD" w:rsidRDefault="00946DC2">
      <w:pPr>
        <w:spacing w:after="0" w:line="240" w:lineRule="auto"/>
        <w:rPr>
          <w:szCs w:val="19"/>
        </w:rPr>
      </w:pPr>
    </w:p>
    <w:p w14:paraId="17CEEE43" w14:textId="78973C48" w:rsidR="00946DC2" w:rsidRDefault="00946DC2">
      <w:pPr>
        <w:spacing w:after="0" w:line="240" w:lineRule="auto"/>
      </w:pPr>
    </w:p>
    <w:p w14:paraId="5CF07BFB" w14:textId="77777777" w:rsidR="00946DC2" w:rsidRDefault="00946DC2">
      <w:pPr>
        <w:spacing w:after="0" w:line="240" w:lineRule="auto"/>
      </w:pPr>
    </w:p>
    <w:p w14:paraId="47FFBF2D" w14:textId="77777777" w:rsidR="007D30F3" w:rsidRDefault="007D30F3" w:rsidP="00805DC7"/>
    <w:bookmarkEnd w:id="1"/>
    <w:bookmarkEnd w:id="2"/>
    <w:p w14:paraId="53276EF7" w14:textId="77777777" w:rsidR="007D30F3" w:rsidRDefault="007D30F3" w:rsidP="000C1BC8"/>
    <w:sectPr w:rsidR="007D30F3" w:rsidSect="00681D01">
      <w:footerReference w:type="default" r:id="rId8"/>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7F9D" w14:textId="77777777" w:rsidR="00CE0ADE" w:rsidRDefault="00CE0ADE" w:rsidP="00724EF6">
      <w:pPr>
        <w:spacing w:after="0" w:line="240" w:lineRule="auto"/>
      </w:pPr>
      <w:r>
        <w:separator/>
      </w:r>
    </w:p>
  </w:endnote>
  <w:endnote w:type="continuationSeparator" w:id="0">
    <w:p w14:paraId="4A4B3A40" w14:textId="77777777" w:rsidR="00CE0ADE" w:rsidRDefault="00CE0ADE" w:rsidP="00724EF6">
      <w:pPr>
        <w:spacing w:after="0" w:line="240" w:lineRule="auto"/>
      </w:pPr>
      <w:r>
        <w:continuationSeparator/>
      </w:r>
    </w:p>
  </w:endnote>
  <w:endnote w:type="continuationNotice" w:id="1">
    <w:p w14:paraId="6A5BCC7C" w14:textId="77777777" w:rsidR="00CE0ADE" w:rsidRDefault="00CE0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FAC1" w14:textId="77777777" w:rsidR="00A03C54" w:rsidRDefault="00A03C54">
    <w:pPr>
      <w:pStyle w:val="Pieddepage"/>
      <w:jc w:val="right"/>
    </w:pPr>
    <w:r>
      <w:fldChar w:fldCharType="begin"/>
    </w:r>
    <w:r>
      <w:instrText>PAGE   \* MERGEFORMAT</w:instrText>
    </w:r>
    <w:r>
      <w:fldChar w:fldCharType="separate"/>
    </w:r>
    <w:r>
      <w:rPr>
        <w:noProof/>
      </w:rPr>
      <w:t>18</w:t>
    </w:r>
    <w:r>
      <w:rPr>
        <w:noProof/>
      </w:rPr>
      <w:fldChar w:fldCharType="end"/>
    </w:r>
  </w:p>
  <w:p w14:paraId="66A86F28" w14:textId="427FD0D1" w:rsidR="0056340E" w:rsidRPr="00424B36" w:rsidRDefault="00A03C54">
    <w:pPr>
      <w:pStyle w:val="Pieddepage"/>
      <w:rPr>
        <w:sz w:val="16"/>
        <w:szCs w:val="16"/>
      </w:rPr>
    </w:pPr>
    <w:r w:rsidRPr="00424B36">
      <w:rPr>
        <w:color w:val="000000" w:themeColor="text1"/>
        <w:sz w:val="16"/>
        <w:szCs w:val="16"/>
      </w:rPr>
      <w:t xml:space="preserve">Modèle de règlement de consultation – </w:t>
    </w:r>
    <w:r w:rsidRPr="00424B36">
      <w:rPr>
        <w:color w:val="FF0000"/>
        <w:sz w:val="16"/>
        <w:szCs w:val="16"/>
      </w:rPr>
      <w:t xml:space="preserve">MAPA restreint </w:t>
    </w:r>
    <w:r w:rsidR="00C21C06" w:rsidRPr="00424B36">
      <w:rPr>
        <w:color w:val="FF0000"/>
        <w:sz w:val="16"/>
        <w:szCs w:val="16"/>
      </w:rPr>
      <w:t xml:space="preserve">sans remise de prestations </w:t>
    </w:r>
    <w:r w:rsidRPr="00424B36">
      <w:rPr>
        <w:sz w:val="16"/>
        <w:szCs w:val="16"/>
      </w:rPr>
      <w:t xml:space="preserve">– Version </w:t>
    </w:r>
    <w:r w:rsidR="00715195">
      <w:rPr>
        <w:sz w:val="16"/>
        <w:szCs w:val="16"/>
      </w:rPr>
      <w:t>28</w:t>
    </w:r>
    <w:r w:rsidR="0056340E">
      <w:rPr>
        <w:sz w:val="16"/>
        <w:szCs w:val="16"/>
      </w:rPr>
      <w:t>/09/2022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9154" w14:textId="77777777" w:rsidR="00CE0ADE" w:rsidRDefault="00CE0ADE" w:rsidP="00724EF6">
      <w:pPr>
        <w:spacing w:after="0" w:line="240" w:lineRule="auto"/>
      </w:pPr>
      <w:r>
        <w:separator/>
      </w:r>
    </w:p>
  </w:footnote>
  <w:footnote w:type="continuationSeparator" w:id="0">
    <w:p w14:paraId="080FFCA5" w14:textId="77777777" w:rsidR="00CE0ADE" w:rsidRDefault="00CE0ADE" w:rsidP="00724EF6">
      <w:pPr>
        <w:spacing w:after="0" w:line="240" w:lineRule="auto"/>
      </w:pPr>
      <w:r>
        <w:continuationSeparator/>
      </w:r>
    </w:p>
  </w:footnote>
  <w:footnote w:type="continuationNotice" w:id="1">
    <w:p w14:paraId="298B05EB" w14:textId="77777777" w:rsidR="00CE0ADE" w:rsidRDefault="00CE0A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rPr>
    </w:lvl>
  </w:abstractNum>
  <w:abstractNum w:abstractNumId="1" w15:restartNumberingAfterBreak="0">
    <w:nsid w:val="00000003"/>
    <w:multiLevelType w:val="singleLevel"/>
    <w:tmpl w:val="EE1C59C0"/>
    <w:name w:val="WW8Num3"/>
    <w:lvl w:ilvl="0">
      <w:start w:val="1"/>
      <w:numFmt w:val="decimal"/>
      <w:lvlText w:val="%1."/>
      <w:lvlJc w:val="left"/>
      <w:pPr>
        <w:tabs>
          <w:tab w:val="num" w:pos="786"/>
        </w:tabs>
        <w:ind w:left="786" w:hanging="360"/>
      </w:pPr>
      <w:rPr>
        <w:rFonts w:cs="Times New Roman"/>
        <w:b/>
      </w:rPr>
    </w:lvl>
  </w:abstractNum>
  <w:abstractNum w:abstractNumId="2" w15:restartNumberingAfterBreak="0">
    <w:nsid w:val="0167763E"/>
    <w:multiLevelType w:val="hybridMultilevel"/>
    <w:tmpl w:val="E15AC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FF5D9A"/>
    <w:multiLevelType w:val="hybridMultilevel"/>
    <w:tmpl w:val="95FC6BE0"/>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0D7A331A"/>
    <w:multiLevelType w:val="hybridMultilevel"/>
    <w:tmpl w:val="39E8E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36CB2"/>
    <w:multiLevelType w:val="hybridMultilevel"/>
    <w:tmpl w:val="873810E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0FDD3347"/>
    <w:multiLevelType w:val="hybridMultilevel"/>
    <w:tmpl w:val="F56CDA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15237B6"/>
    <w:multiLevelType w:val="hybridMultilevel"/>
    <w:tmpl w:val="EC7607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AF23BD"/>
    <w:multiLevelType w:val="hybridMultilevel"/>
    <w:tmpl w:val="9EB4D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AC10AF"/>
    <w:multiLevelType w:val="hybridMultilevel"/>
    <w:tmpl w:val="824AE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08286B"/>
    <w:multiLevelType w:val="hybridMultilevel"/>
    <w:tmpl w:val="9D347226"/>
    <w:lvl w:ilvl="0" w:tplc="FF062F7E">
      <w:numFmt w:val="bullet"/>
      <w:lvlText w:val="-"/>
      <w:lvlJc w:val="left"/>
      <w:pPr>
        <w:ind w:left="720" w:hanging="360"/>
      </w:pPr>
      <w:rPr>
        <w:rFonts w:ascii="Verdana" w:eastAsia="Calibr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4163E0"/>
    <w:multiLevelType w:val="hybridMultilevel"/>
    <w:tmpl w:val="C7F815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801A45"/>
    <w:multiLevelType w:val="hybridMultilevel"/>
    <w:tmpl w:val="DCF085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3D0426"/>
    <w:multiLevelType w:val="hybridMultilevel"/>
    <w:tmpl w:val="9FECA0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156ACF"/>
    <w:multiLevelType w:val="hybridMultilevel"/>
    <w:tmpl w:val="BC92C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2D37F3"/>
    <w:multiLevelType w:val="hybridMultilevel"/>
    <w:tmpl w:val="8E526AF2"/>
    <w:lvl w:ilvl="0" w:tplc="D9786D24">
      <w:start w:val="4"/>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F93EAB"/>
    <w:multiLevelType w:val="hybridMultilevel"/>
    <w:tmpl w:val="30D84B26"/>
    <w:lvl w:ilvl="0" w:tplc="2EC6EA40">
      <w:start w:val="11"/>
      <w:numFmt w:val="bullet"/>
      <w:lvlText w:val="-"/>
      <w:lvlJc w:val="left"/>
      <w:pPr>
        <w:ind w:left="720" w:hanging="360"/>
      </w:pPr>
      <w:rPr>
        <w:rFonts w:ascii="Verdana" w:eastAsia="Calibri" w:hAnsi="Verdana" w:cs="Arial" w:hint="default"/>
        <w:b w:val="0"/>
        <w:color w:val="auto"/>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B13CD8"/>
    <w:multiLevelType w:val="hybridMultilevel"/>
    <w:tmpl w:val="1F844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D95AB1"/>
    <w:multiLevelType w:val="hybridMultilevel"/>
    <w:tmpl w:val="CCA6B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2A5E81"/>
    <w:multiLevelType w:val="hybridMultilevel"/>
    <w:tmpl w:val="2E1E9A00"/>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15:restartNumberingAfterBreak="0">
    <w:nsid w:val="4CEA6112"/>
    <w:multiLevelType w:val="hybridMultilevel"/>
    <w:tmpl w:val="A2EA8A20"/>
    <w:lvl w:ilvl="0" w:tplc="040C0019">
      <w:start w:val="3"/>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4EFC6ABA"/>
    <w:multiLevelType w:val="hybridMultilevel"/>
    <w:tmpl w:val="7108E366"/>
    <w:lvl w:ilvl="0" w:tplc="FF062F7E">
      <w:numFmt w:val="bullet"/>
      <w:lvlText w:val="-"/>
      <w:lvlJc w:val="left"/>
      <w:pPr>
        <w:ind w:left="720" w:hanging="360"/>
      </w:pPr>
      <w:rPr>
        <w:rFonts w:ascii="Verdana" w:eastAsia="Calibr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3E3AC7"/>
    <w:multiLevelType w:val="hybridMultilevel"/>
    <w:tmpl w:val="01BCF772"/>
    <w:lvl w:ilvl="0" w:tplc="040C0003">
      <w:start w:val="1"/>
      <w:numFmt w:val="bullet"/>
      <w:lvlText w:val="o"/>
      <w:lvlJc w:val="left"/>
      <w:pPr>
        <w:ind w:left="1788" w:hanging="360"/>
      </w:pPr>
      <w:rPr>
        <w:rFonts w:ascii="Courier New" w:hAnsi="Courier New" w:cs="Courier New"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3" w15:restartNumberingAfterBreak="0">
    <w:nsid w:val="53B35166"/>
    <w:multiLevelType w:val="hybridMultilevel"/>
    <w:tmpl w:val="0F8E0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921352"/>
    <w:multiLevelType w:val="hybridMultilevel"/>
    <w:tmpl w:val="EEB64E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0C5914"/>
    <w:multiLevelType w:val="hybridMultilevel"/>
    <w:tmpl w:val="F1328BBE"/>
    <w:lvl w:ilvl="0" w:tplc="287478BA">
      <w:numFmt w:val="bullet"/>
      <w:lvlText w:val="-"/>
      <w:lvlJc w:val="left"/>
      <w:pPr>
        <w:ind w:left="1071" w:hanging="360"/>
      </w:pPr>
      <w:rPr>
        <w:rFonts w:ascii="Verdana" w:eastAsia="Calibri" w:hAnsi="Verdana" w:cs="Aria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26" w15:restartNumberingAfterBreak="0">
    <w:nsid w:val="5D7756AF"/>
    <w:multiLevelType w:val="hybridMultilevel"/>
    <w:tmpl w:val="8982C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98594A"/>
    <w:multiLevelType w:val="hybridMultilevel"/>
    <w:tmpl w:val="58A8AF48"/>
    <w:lvl w:ilvl="0" w:tplc="FF062F7E">
      <w:numFmt w:val="bullet"/>
      <w:lvlText w:val="-"/>
      <w:lvlJc w:val="left"/>
      <w:pPr>
        <w:ind w:left="720" w:hanging="360"/>
      </w:pPr>
      <w:rPr>
        <w:rFonts w:ascii="Verdana" w:eastAsia="Calibr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4E47B4"/>
    <w:multiLevelType w:val="hybridMultilevel"/>
    <w:tmpl w:val="6F14E8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5E3864"/>
    <w:multiLevelType w:val="hybridMultilevel"/>
    <w:tmpl w:val="88AE1C2C"/>
    <w:lvl w:ilvl="0" w:tplc="319E0240">
      <w:start w:val="4"/>
      <w:numFmt w:val="bullet"/>
      <w:lvlText w:val="-"/>
      <w:lvlJc w:val="left"/>
      <w:pPr>
        <w:ind w:left="1080" w:hanging="360"/>
      </w:pPr>
      <w:rPr>
        <w:rFonts w:ascii="Verdana" w:eastAsia="Times New Roman" w:hAnsi="Verdana"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C064877"/>
    <w:multiLevelType w:val="hybridMultilevel"/>
    <w:tmpl w:val="5582F6B6"/>
    <w:lvl w:ilvl="0" w:tplc="FF062F7E">
      <w:numFmt w:val="bullet"/>
      <w:lvlText w:val="-"/>
      <w:lvlJc w:val="left"/>
      <w:pPr>
        <w:ind w:left="720" w:hanging="360"/>
      </w:pPr>
      <w:rPr>
        <w:rFonts w:ascii="Verdana" w:eastAsia="Calibr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082285"/>
    <w:multiLevelType w:val="hybridMultilevel"/>
    <w:tmpl w:val="287442D6"/>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2" w15:restartNumberingAfterBreak="0">
    <w:nsid w:val="7F331597"/>
    <w:multiLevelType w:val="hybridMultilevel"/>
    <w:tmpl w:val="22543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733624">
    <w:abstractNumId w:val="28"/>
  </w:num>
  <w:num w:numId="2" w16cid:durableId="1345091661">
    <w:abstractNumId w:val="32"/>
  </w:num>
  <w:num w:numId="3" w16cid:durableId="1494836690">
    <w:abstractNumId w:val="13"/>
  </w:num>
  <w:num w:numId="4" w16cid:durableId="631181429">
    <w:abstractNumId w:val="2"/>
  </w:num>
  <w:num w:numId="5" w16cid:durableId="199175875">
    <w:abstractNumId w:val="18"/>
  </w:num>
  <w:num w:numId="6" w16cid:durableId="624577556">
    <w:abstractNumId w:val="8"/>
  </w:num>
  <w:num w:numId="7" w16cid:durableId="877471430">
    <w:abstractNumId w:val="6"/>
  </w:num>
  <w:num w:numId="8" w16cid:durableId="200675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49671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58946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462744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3631678">
    <w:abstractNumId w:val="11"/>
  </w:num>
  <w:num w:numId="13" w16cid:durableId="1253859926">
    <w:abstractNumId w:val="7"/>
  </w:num>
  <w:num w:numId="14" w16cid:durableId="1565214461">
    <w:abstractNumId w:val="29"/>
  </w:num>
  <w:num w:numId="15" w16cid:durableId="647170335">
    <w:abstractNumId w:val="12"/>
  </w:num>
  <w:num w:numId="16" w16cid:durableId="178274196">
    <w:abstractNumId w:val="4"/>
  </w:num>
  <w:num w:numId="17" w16cid:durableId="2093162472">
    <w:abstractNumId w:val="15"/>
  </w:num>
  <w:num w:numId="18" w16cid:durableId="1642542910">
    <w:abstractNumId w:val="26"/>
  </w:num>
  <w:num w:numId="19" w16cid:durableId="1019046016">
    <w:abstractNumId w:val="14"/>
  </w:num>
  <w:num w:numId="20" w16cid:durableId="192498830">
    <w:abstractNumId w:val="25"/>
  </w:num>
  <w:num w:numId="21" w16cid:durableId="1799030088">
    <w:abstractNumId w:val="3"/>
  </w:num>
  <w:num w:numId="22" w16cid:durableId="1886477474">
    <w:abstractNumId w:val="24"/>
  </w:num>
  <w:num w:numId="23" w16cid:durableId="467020303">
    <w:abstractNumId w:val="16"/>
  </w:num>
  <w:num w:numId="24" w16cid:durableId="1433088340">
    <w:abstractNumId w:val="9"/>
  </w:num>
  <w:num w:numId="25" w16cid:durableId="1260259921">
    <w:abstractNumId w:val="30"/>
  </w:num>
  <w:num w:numId="26" w16cid:durableId="412820417">
    <w:abstractNumId w:val="27"/>
  </w:num>
  <w:num w:numId="27" w16cid:durableId="1672180672">
    <w:abstractNumId w:val="10"/>
  </w:num>
  <w:num w:numId="28" w16cid:durableId="2034647869">
    <w:abstractNumId w:val="21"/>
  </w:num>
  <w:num w:numId="29" w16cid:durableId="1234047922">
    <w:abstractNumId w:val="23"/>
  </w:num>
  <w:num w:numId="30" w16cid:durableId="1862160053">
    <w:abstractNumId w:val="17"/>
  </w:num>
  <w:num w:numId="31" w16cid:durableId="1141531609">
    <w:abstractNumId w:val="22"/>
  </w:num>
  <w:num w:numId="32" w16cid:durableId="168285534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9B"/>
    <w:rsid w:val="000049D0"/>
    <w:rsid w:val="0000576F"/>
    <w:rsid w:val="00006731"/>
    <w:rsid w:val="00006D59"/>
    <w:rsid w:val="00007B5E"/>
    <w:rsid w:val="000128DA"/>
    <w:rsid w:val="00012A79"/>
    <w:rsid w:val="0001413D"/>
    <w:rsid w:val="00014739"/>
    <w:rsid w:val="00016ED8"/>
    <w:rsid w:val="00020DB5"/>
    <w:rsid w:val="00021313"/>
    <w:rsid w:val="00021438"/>
    <w:rsid w:val="000214CC"/>
    <w:rsid w:val="00021A0E"/>
    <w:rsid w:val="0002370A"/>
    <w:rsid w:val="000249E4"/>
    <w:rsid w:val="00026AA3"/>
    <w:rsid w:val="0002799A"/>
    <w:rsid w:val="00027C2A"/>
    <w:rsid w:val="00030D34"/>
    <w:rsid w:val="0003122E"/>
    <w:rsid w:val="00031788"/>
    <w:rsid w:val="00032492"/>
    <w:rsid w:val="000332B2"/>
    <w:rsid w:val="0003502A"/>
    <w:rsid w:val="00035A68"/>
    <w:rsid w:val="00035CAC"/>
    <w:rsid w:val="00035D62"/>
    <w:rsid w:val="0003603C"/>
    <w:rsid w:val="000379A3"/>
    <w:rsid w:val="00042153"/>
    <w:rsid w:val="00047C68"/>
    <w:rsid w:val="00052E88"/>
    <w:rsid w:val="0005318C"/>
    <w:rsid w:val="00053C41"/>
    <w:rsid w:val="00053FAB"/>
    <w:rsid w:val="0005514C"/>
    <w:rsid w:val="0005578F"/>
    <w:rsid w:val="00055A71"/>
    <w:rsid w:val="00056457"/>
    <w:rsid w:val="00056769"/>
    <w:rsid w:val="000568BA"/>
    <w:rsid w:val="00060810"/>
    <w:rsid w:val="0006142F"/>
    <w:rsid w:val="0006273E"/>
    <w:rsid w:val="00062EAA"/>
    <w:rsid w:val="00064973"/>
    <w:rsid w:val="00066DFC"/>
    <w:rsid w:val="00074054"/>
    <w:rsid w:val="00074401"/>
    <w:rsid w:val="00075B69"/>
    <w:rsid w:val="00076C2C"/>
    <w:rsid w:val="00076D6E"/>
    <w:rsid w:val="00080636"/>
    <w:rsid w:val="0008376B"/>
    <w:rsid w:val="00083EAE"/>
    <w:rsid w:val="00084D0F"/>
    <w:rsid w:val="000862B2"/>
    <w:rsid w:val="00086D61"/>
    <w:rsid w:val="00087EFE"/>
    <w:rsid w:val="000903F9"/>
    <w:rsid w:val="00090892"/>
    <w:rsid w:val="00091373"/>
    <w:rsid w:val="00092A2C"/>
    <w:rsid w:val="00092B14"/>
    <w:rsid w:val="00093FAE"/>
    <w:rsid w:val="00096BCC"/>
    <w:rsid w:val="000979BE"/>
    <w:rsid w:val="00097CD0"/>
    <w:rsid w:val="00097E4E"/>
    <w:rsid w:val="000A1FF0"/>
    <w:rsid w:val="000A30FA"/>
    <w:rsid w:val="000A73B9"/>
    <w:rsid w:val="000A7604"/>
    <w:rsid w:val="000A7C9C"/>
    <w:rsid w:val="000B1852"/>
    <w:rsid w:val="000B2BCB"/>
    <w:rsid w:val="000B2CEE"/>
    <w:rsid w:val="000B408E"/>
    <w:rsid w:val="000B42F3"/>
    <w:rsid w:val="000B4712"/>
    <w:rsid w:val="000B4CA2"/>
    <w:rsid w:val="000B595C"/>
    <w:rsid w:val="000B73E8"/>
    <w:rsid w:val="000C04E5"/>
    <w:rsid w:val="000C0FC6"/>
    <w:rsid w:val="000C1BC8"/>
    <w:rsid w:val="000C1BD3"/>
    <w:rsid w:val="000C272B"/>
    <w:rsid w:val="000C3084"/>
    <w:rsid w:val="000D014C"/>
    <w:rsid w:val="000D4382"/>
    <w:rsid w:val="000D442E"/>
    <w:rsid w:val="000D4742"/>
    <w:rsid w:val="000D47D1"/>
    <w:rsid w:val="000D5A6C"/>
    <w:rsid w:val="000D7E47"/>
    <w:rsid w:val="000E4BD8"/>
    <w:rsid w:val="000E574C"/>
    <w:rsid w:val="000E646C"/>
    <w:rsid w:val="000E69BE"/>
    <w:rsid w:val="000E755A"/>
    <w:rsid w:val="000F1CB1"/>
    <w:rsid w:val="000F4BC7"/>
    <w:rsid w:val="000F4FBF"/>
    <w:rsid w:val="000F6641"/>
    <w:rsid w:val="000F7316"/>
    <w:rsid w:val="000F7AC6"/>
    <w:rsid w:val="000F7AEB"/>
    <w:rsid w:val="000F7AEC"/>
    <w:rsid w:val="000F7BC7"/>
    <w:rsid w:val="001001B8"/>
    <w:rsid w:val="00101BD6"/>
    <w:rsid w:val="00107720"/>
    <w:rsid w:val="00111269"/>
    <w:rsid w:val="00111A90"/>
    <w:rsid w:val="00116D43"/>
    <w:rsid w:val="00124A98"/>
    <w:rsid w:val="00125109"/>
    <w:rsid w:val="00125644"/>
    <w:rsid w:val="00125C63"/>
    <w:rsid w:val="00127184"/>
    <w:rsid w:val="00131D46"/>
    <w:rsid w:val="00135803"/>
    <w:rsid w:val="001363CA"/>
    <w:rsid w:val="001364AD"/>
    <w:rsid w:val="00144227"/>
    <w:rsid w:val="001462AC"/>
    <w:rsid w:val="0014717B"/>
    <w:rsid w:val="0014772E"/>
    <w:rsid w:val="00151113"/>
    <w:rsid w:val="00151C2A"/>
    <w:rsid w:val="001525BE"/>
    <w:rsid w:val="00152E21"/>
    <w:rsid w:val="00155E8A"/>
    <w:rsid w:val="00157511"/>
    <w:rsid w:val="00160B5B"/>
    <w:rsid w:val="00161081"/>
    <w:rsid w:val="00163402"/>
    <w:rsid w:val="00163B64"/>
    <w:rsid w:val="001657A1"/>
    <w:rsid w:val="00171F66"/>
    <w:rsid w:val="0017266E"/>
    <w:rsid w:val="00172E73"/>
    <w:rsid w:val="001751F8"/>
    <w:rsid w:val="001774D5"/>
    <w:rsid w:val="0017789C"/>
    <w:rsid w:val="001779CF"/>
    <w:rsid w:val="0018010F"/>
    <w:rsid w:val="00180F22"/>
    <w:rsid w:val="00181542"/>
    <w:rsid w:val="001818A9"/>
    <w:rsid w:val="00181F8F"/>
    <w:rsid w:val="00182128"/>
    <w:rsid w:val="001839FD"/>
    <w:rsid w:val="001869BC"/>
    <w:rsid w:val="00187761"/>
    <w:rsid w:val="00187833"/>
    <w:rsid w:val="001920DE"/>
    <w:rsid w:val="00192F7E"/>
    <w:rsid w:val="00194FD2"/>
    <w:rsid w:val="001974F9"/>
    <w:rsid w:val="001A1B92"/>
    <w:rsid w:val="001A3112"/>
    <w:rsid w:val="001A3653"/>
    <w:rsid w:val="001A3A32"/>
    <w:rsid w:val="001A42A0"/>
    <w:rsid w:val="001A4D87"/>
    <w:rsid w:val="001A5954"/>
    <w:rsid w:val="001A5F17"/>
    <w:rsid w:val="001A63B3"/>
    <w:rsid w:val="001A6DD1"/>
    <w:rsid w:val="001B08FB"/>
    <w:rsid w:val="001B20CC"/>
    <w:rsid w:val="001B240A"/>
    <w:rsid w:val="001B2EB3"/>
    <w:rsid w:val="001B6BAA"/>
    <w:rsid w:val="001C0903"/>
    <w:rsid w:val="001C1434"/>
    <w:rsid w:val="001C1D77"/>
    <w:rsid w:val="001C29AD"/>
    <w:rsid w:val="001C3558"/>
    <w:rsid w:val="001C36F3"/>
    <w:rsid w:val="001C4FDC"/>
    <w:rsid w:val="001C53F9"/>
    <w:rsid w:val="001D0DA7"/>
    <w:rsid w:val="001D472E"/>
    <w:rsid w:val="001D7591"/>
    <w:rsid w:val="001E08EF"/>
    <w:rsid w:val="001E10AC"/>
    <w:rsid w:val="001E6978"/>
    <w:rsid w:val="001E75FC"/>
    <w:rsid w:val="001F01AA"/>
    <w:rsid w:val="001F0258"/>
    <w:rsid w:val="001F11F9"/>
    <w:rsid w:val="001F54DD"/>
    <w:rsid w:val="001F5D04"/>
    <w:rsid w:val="001F5DDF"/>
    <w:rsid w:val="001F6DEA"/>
    <w:rsid w:val="00201AA0"/>
    <w:rsid w:val="0020343C"/>
    <w:rsid w:val="00203FD5"/>
    <w:rsid w:val="00207C2C"/>
    <w:rsid w:val="00210FAD"/>
    <w:rsid w:val="00211428"/>
    <w:rsid w:val="00211504"/>
    <w:rsid w:val="002119E4"/>
    <w:rsid w:val="00213EE7"/>
    <w:rsid w:val="0022005E"/>
    <w:rsid w:val="00221BA1"/>
    <w:rsid w:val="00221D04"/>
    <w:rsid w:val="0022288D"/>
    <w:rsid w:val="00222949"/>
    <w:rsid w:val="00224D03"/>
    <w:rsid w:val="00224E21"/>
    <w:rsid w:val="00226171"/>
    <w:rsid w:val="00227333"/>
    <w:rsid w:val="00227385"/>
    <w:rsid w:val="002312E5"/>
    <w:rsid w:val="00232304"/>
    <w:rsid w:val="002328B8"/>
    <w:rsid w:val="00232971"/>
    <w:rsid w:val="00232DA2"/>
    <w:rsid w:val="00232F82"/>
    <w:rsid w:val="00233183"/>
    <w:rsid w:val="002365C4"/>
    <w:rsid w:val="00237706"/>
    <w:rsid w:val="00240A33"/>
    <w:rsid w:val="002433B3"/>
    <w:rsid w:val="00243C42"/>
    <w:rsid w:val="0024650E"/>
    <w:rsid w:val="002477BB"/>
    <w:rsid w:val="002510D2"/>
    <w:rsid w:val="00251BFC"/>
    <w:rsid w:val="0025519B"/>
    <w:rsid w:val="002566F0"/>
    <w:rsid w:val="002658B3"/>
    <w:rsid w:val="0026624A"/>
    <w:rsid w:val="002665E8"/>
    <w:rsid w:val="00266799"/>
    <w:rsid w:val="00266E43"/>
    <w:rsid w:val="00270851"/>
    <w:rsid w:val="002712AF"/>
    <w:rsid w:val="00272499"/>
    <w:rsid w:val="00274CD1"/>
    <w:rsid w:val="00275011"/>
    <w:rsid w:val="002767BF"/>
    <w:rsid w:val="00283A31"/>
    <w:rsid w:val="00286F65"/>
    <w:rsid w:val="002871C0"/>
    <w:rsid w:val="002873FC"/>
    <w:rsid w:val="00291243"/>
    <w:rsid w:val="002917B5"/>
    <w:rsid w:val="00293140"/>
    <w:rsid w:val="002932FB"/>
    <w:rsid w:val="00295EAE"/>
    <w:rsid w:val="00295F67"/>
    <w:rsid w:val="002A0103"/>
    <w:rsid w:val="002A1601"/>
    <w:rsid w:val="002A24B6"/>
    <w:rsid w:val="002A26ED"/>
    <w:rsid w:val="002A5427"/>
    <w:rsid w:val="002A72AC"/>
    <w:rsid w:val="002A77B8"/>
    <w:rsid w:val="002B1CF2"/>
    <w:rsid w:val="002B1F91"/>
    <w:rsid w:val="002B5E2B"/>
    <w:rsid w:val="002B6C42"/>
    <w:rsid w:val="002C07E8"/>
    <w:rsid w:val="002C0E94"/>
    <w:rsid w:val="002C3B15"/>
    <w:rsid w:val="002C5298"/>
    <w:rsid w:val="002C56F1"/>
    <w:rsid w:val="002C5A64"/>
    <w:rsid w:val="002C6F7A"/>
    <w:rsid w:val="002C76B2"/>
    <w:rsid w:val="002D0342"/>
    <w:rsid w:val="002D1415"/>
    <w:rsid w:val="002D1B17"/>
    <w:rsid w:val="002D310C"/>
    <w:rsid w:val="002D3F44"/>
    <w:rsid w:val="002D619E"/>
    <w:rsid w:val="002E019E"/>
    <w:rsid w:val="002E039A"/>
    <w:rsid w:val="002E4B1E"/>
    <w:rsid w:val="002E576C"/>
    <w:rsid w:val="002F2440"/>
    <w:rsid w:val="002F2E5C"/>
    <w:rsid w:val="002F6188"/>
    <w:rsid w:val="002F7221"/>
    <w:rsid w:val="002F754D"/>
    <w:rsid w:val="002F7EB4"/>
    <w:rsid w:val="003001EA"/>
    <w:rsid w:val="0030201B"/>
    <w:rsid w:val="00303859"/>
    <w:rsid w:val="003039AE"/>
    <w:rsid w:val="0030490D"/>
    <w:rsid w:val="003053F2"/>
    <w:rsid w:val="00310953"/>
    <w:rsid w:val="00310DF4"/>
    <w:rsid w:val="003110A1"/>
    <w:rsid w:val="0031110F"/>
    <w:rsid w:val="003122E0"/>
    <w:rsid w:val="0031372B"/>
    <w:rsid w:val="00317280"/>
    <w:rsid w:val="0031761D"/>
    <w:rsid w:val="0032313D"/>
    <w:rsid w:val="00324C48"/>
    <w:rsid w:val="00326004"/>
    <w:rsid w:val="00326AB1"/>
    <w:rsid w:val="00331621"/>
    <w:rsid w:val="00331828"/>
    <w:rsid w:val="00333785"/>
    <w:rsid w:val="00335D7F"/>
    <w:rsid w:val="003406D7"/>
    <w:rsid w:val="0034503F"/>
    <w:rsid w:val="00345184"/>
    <w:rsid w:val="00347CF4"/>
    <w:rsid w:val="00352BBD"/>
    <w:rsid w:val="0035515C"/>
    <w:rsid w:val="003558C9"/>
    <w:rsid w:val="00355D47"/>
    <w:rsid w:val="00357068"/>
    <w:rsid w:val="003620E8"/>
    <w:rsid w:val="003631E0"/>
    <w:rsid w:val="00363E6C"/>
    <w:rsid w:val="00364F09"/>
    <w:rsid w:val="00365D2C"/>
    <w:rsid w:val="00371202"/>
    <w:rsid w:val="00371BAE"/>
    <w:rsid w:val="003721F1"/>
    <w:rsid w:val="003728A3"/>
    <w:rsid w:val="0037352B"/>
    <w:rsid w:val="00374E0E"/>
    <w:rsid w:val="00375201"/>
    <w:rsid w:val="00375A4F"/>
    <w:rsid w:val="00376C7F"/>
    <w:rsid w:val="003776F4"/>
    <w:rsid w:val="003803BE"/>
    <w:rsid w:val="003807F8"/>
    <w:rsid w:val="00381B6F"/>
    <w:rsid w:val="00381D27"/>
    <w:rsid w:val="0038301C"/>
    <w:rsid w:val="00385A19"/>
    <w:rsid w:val="003906A0"/>
    <w:rsid w:val="00390F4B"/>
    <w:rsid w:val="003910A3"/>
    <w:rsid w:val="00392641"/>
    <w:rsid w:val="00393532"/>
    <w:rsid w:val="0039626B"/>
    <w:rsid w:val="003A5638"/>
    <w:rsid w:val="003B1BF2"/>
    <w:rsid w:val="003B4B23"/>
    <w:rsid w:val="003B5139"/>
    <w:rsid w:val="003B63DC"/>
    <w:rsid w:val="003B7533"/>
    <w:rsid w:val="003C0993"/>
    <w:rsid w:val="003C1DF4"/>
    <w:rsid w:val="003C2ADA"/>
    <w:rsid w:val="003C2CE4"/>
    <w:rsid w:val="003C5298"/>
    <w:rsid w:val="003C71BC"/>
    <w:rsid w:val="003C76AC"/>
    <w:rsid w:val="003D036E"/>
    <w:rsid w:val="003D1D6C"/>
    <w:rsid w:val="003D30CF"/>
    <w:rsid w:val="003E0132"/>
    <w:rsid w:val="003E0E2E"/>
    <w:rsid w:val="003E18E9"/>
    <w:rsid w:val="003E2E8A"/>
    <w:rsid w:val="003E4562"/>
    <w:rsid w:val="003E4F1C"/>
    <w:rsid w:val="003E5436"/>
    <w:rsid w:val="003E7E72"/>
    <w:rsid w:val="003F15B7"/>
    <w:rsid w:val="003F300A"/>
    <w:rsid w:val="003F4989"/>
    <w:rsid w:val="003F5470"/>
    <w:rsid w:val="003F5EA9"/>
    <w:rsid w:val="003F6385"/>
    <w:rsid w:val="0040402A"/>
    <w:rsid w:val="00406833"/>
    <w:rsid w:val="0040784E"/>
    <w:rsid w:val="00407F0A"/>
    <w:rsid w:val="004102AB"/>
    <w:rsid w:val="0041046E"/>
    <w:rsid w:val="0041153F"/>
    <w:rsid w:val="00411FE5"/>
    <w:rsid w:val="0041308C"/>
    <w:rsid w:val="00415431"/>
    <w:rsid w:val="00416325"/>
    <w:rsid w:val="00416B41"/>
    <w:rsid w:val="00417632"/>
    <w:rsid w:val="00420F04"/>
    <w:rsid w:val="00422706"/>
    <w:rsid w:val="00423A38"/>
    <w:rsid w:val="00424101"/>
    <w:rsid w:val="00424A3E"/>
    <w:rsid w:val="00424B36"/>
    <w:rsid w:val="004301E4"/>
    <w:rsid w:val="004304D7"/>
    <w:rsid w:val="00432AB4"/>
    <w:rsid w:val="0043392C"/>
    <w:rsid w:val="00433BD9"/>
    <w:rsid w:val="004348CC"/>
    <w:rsid w:val="00436EFA"/>
    <w:rsid w:val="0043779C"/>
    <w:rsid w:val="004436FB"/>
    <w:rsid w:val="00443D23"/>
    <w:rsid w:val="0044649E"/>
    <w:rsid w:val="00454250"/>
    <w:rsid w:val="00454B1B"/>
    <w:rsid w:val="004554EB"/>
    <w:rsid w:val="00456745"/>
    <w:rsid w:val="00456C4A"/>
    <w:rsid w:val="004579EE"/>
    <w:rsid w:val="00457CA8"/>
    <w:rsid w:val="00461236"/>
    <w:rsid w:val="00461DDA"/>
    <w:rsid w:val="00463F2D"/>
    <w:rsid w:val="004654A1"/>
    <w:rsid w:val="00467462"/>
    <w:rsid w:val="0047093D"/>
    <w:rsid w:val="0047100D"/>
    <w:rsid w:val="00472763"/>
    <w:rsid w:val="0047305F"/>
    <w:rsid w:val="004861C0"/>
    <w:rsid w:val="004878F4"/>
    <w:rsid w:val="00490313"/>
    <w:rsid w:val="0049061E"/>
    <w:rsid w:val="004961AF"/>
    <w:rsid w:val="004A12B4"/>
    <w:rsid w:val="004A12CA"/>
    <w:rsid w:val="004A43B0"/>
    <w:rsid w:val="004A45F4"/>
    <w:rsid w:val="004A6516"/>
    <w:rsid w:val="004A7288"/>
    <w:rsid w:val="004B3B36"/>
    <w:rsid w:val="004B5EB6"/>
    <w:rsid w:val="004B7DA3"/>
    <w:rsid w:val="004C078A"/>
    <w:rsid w:val="004C08E7"/>
    <w:rsid w:val="004C1422"/>
    <w:rsid w:val="004C382F"/>
    <w:rsid w:val="004C3CAD"/>
    <w:rsid w:val="004C5599"/>
    <w:rsid w:val="004C651B"/>
    <w:rsid w:val="004D0141"/>
    <w:rsid w:val="004D1AD4"/>
    <w:rsid w:val="004D3BC9"/>
    <w:rsid w:val="004D443F"/>
    <w:rsid w:val="004D5B41"/>
    <w:rsid w:val="004D7090"/>
    <w:rsid w:val="004E061D"/>
    <w:rsid w:val="004E12D9"/>
    <w:rsid w:val="004E4052"/>
    <w:rsid w:val="004E4A44"/>
    <w:rsid w:val="004E4EEC"/>
    <w:rsid w:val="004E551B"/>
    <w:rsid w:val="004E7E93"/>
    <w:rsid w:val="004F0F93"/>
    <w:rsid w:val="004F1811"/>
    <w:rsid w:val="004F4B2F"/>
    <w:rsid w:val="004F7CF3"/>
    <w:rsid w:val="00500E1A"/>
    <w:rsid w:val="0050197A"/>
    <w:rsid w:val="005026AE"/>
    <w:rsid w:val="00505646"/>
    <w:rsid w:val="00507D06"/>
    <w:rsid w:val="005110C4"/>
    <w:rsid w:val="005143AB"/>
    <w:rsid w:val="00515163"/>
    <w:rsid w:val="0052069A"/>
    <w:rsid w:val="00521B82"/>
    <w:rsid w:val="00521C77"/>
    <w:rsid w:val="00522BEC"/>
    <w:rsid w:val="005237CA"/>
    <w:rsid w:val="0052704B"/>
    <w:rsid w:val="0053009F"/>
    <w:rsid w:val="00530D2C"/>
    <w:rsid w:val="00532B30"/>
    <w:rsid w:val="005332BB"/>
    <w:rsid w:val="00535FB3"/>
    <w:rsid w:val="00537B98"/>
    <w:rsid w:val="00542AE8"/>
    <w:rsid w:val="005430E8"/>
    <w:rsid w:val="00543F5A"/>
    <w:rsid w:val="00545BA0"/>
    <w:rsid w:val="00546300"/>
    <w:rsid w:val="0054691A"/>
    <w:rsid w:val="00546D15"/>
    <w:rsid w:val="00547B0E"/>
    <w:rsid w:val="0055175D"/>
    <w:rsid w:val="00551B98"/>
    <w:rsid w:val="00552270"/>
    <w:rsid w:val="00552C91"/>
    <w:rsid w:val="00553756"/>
    <w:rsid w:val="00554EC1"/>
    <w:rsid w:val="005577AE"/>
    <w:rsid w:val="005578C3"/>
    <w:rsid w:val="00557DDD"/>
    <w:rsid w:val="00562BDF"/>
    <w:rsid w:val="0056340E"/>
    <w:rsid w:val="005649E2"/>
    <w:rsid w:val="00565269"/>
    <w:rsid w:val="00570287"/>
    <w:rsid w:val="00571677"/>
    <w:rsid w:val="005739CF"/>
    <w:rsid w:val="00574088"/>
    <w:rsid w:val="00574792"/>
    <w:rsid w:val="00574B48"/>
    <w:rsid w:val="00575154"/>
    <w:rsid w:val="00581DC1"/>
    <w:rsid w:val="00583CAA"/>
    <w:rsid w:val="005849AC"/>
    <w:rsid w:val="00585607"/>
    <w:rsid w:val="00586297"/>
    <w:rsid w:val="00590683"/>
    <w:rsid w:val="00591006"/>
    <w:rsid w:val="00592B23"/>
    <w:rsid w:val="005946BC"/>
    <w:rsid w:val="00594EA4"/>
    <w:rsid w:val="00595F26"/>
    <w:rsid w:val="00595F38"/>
    <w:rsid w:val="00596421"/>
    <w:rsid w:val="00596C98"/>
    <w:rsid w:val="00597867"/>
    <w:rsid w:val="00597870"/>
    <w:rsid w:val="005A10AF"/>
    <w:rsid w:val="005A15AD"/>
    <w:rsid w:val="005A714F"/>
    <w:rsid w:val="005A74D3"/>
    <w:rsid w:val="005A7836"/>
    <w:rsid w:val="005A7EE7"/>
    <w:rsid w:val="005C04BD"/>
    <w:rsid w:val="005C216D"/>
    <w:rsid w:val="005C2720"/>
    <w:rsid w:val="005C5BB0"/>
    <w:rsid w:val="005C720C"/>
    <w:rsid w:val="005D070B"/>
    <w:rsid w:val="005D38EA"/>
    <w:rsid w:val="005D60CD"/>
    <w:rsid w:val="005D6571"/>
    <w:rsid w:val="005D6BD6"/>
    <w:rsid w:val="005D78AA"/>
    <w:rsid w:val="005E0296"/>
    <w:rsid w:val="005E096F"/>
    <w:rsid w:val="005E09DD"/>
    <w:rsid w:val="005E2D95"/>
    <w:rsid w:val="005E3D05"/>
    <w:rsid w:val="005F26F8"/>
    <w:rsid w:val="005F3201"/>
    <w:rsid w:val="005F4CFA"/>
    <w:rsid w:val="005F5049"/>
    <w:rsid w:val="005F7AFF"/>
    <w:rsid w:val="00600719"/>
    <w:rsid w:val="0060202B"/>
    <w:rsid w:val="00603A9D"/>
    <w:rsid w:val="00604B68"/>
    <w:rsid w:val="00605CF6"/>
    <w:rsid w:val="00607944"/>
    <w:rsid w:val="006124C4"/>
    <w:rsid w:val="0061405C"/>
    <w:rsid w:val="00616263"/>
    <w:rsid w:val="006234F1"/>
    <w:rsid w:val="00625785"/>
    <w:rsid w:val="00627D51"/>
    <w:rsid w:val="00631742"/>
    <w:rsid w:val="00633060"/>
    <w:rsid w:val="006333EB"/>
    <w:rsid w:val="0063527D"/>
    <w:rsid w:val="006367B1"/>
    <w:rsid w:val="0063740D"/>
    <w:rsid w:val="00637C06"/>
    <w:rsid w:val="00641DCC"/>
    <w:rsid w:val="00643188"/>
    <w:rsid w:val="00643764"/>
    <w:rsid w:val="0065020E"/>
    <w:rsid w:val="00650F88"/>
    <w:rsid w:val="006514B1"/>
    <w:rsid w:val="00652D08"/>
    <w:rsid w:val="0065442D"/>
    <w:rsid w:val="00656304"/>
    <w:rsid w:val="00656872"/>
    <w:rsid w:val="00657561"/>
    <w:rsid w:val="00657692"/>
    <w:rsid w:val="006605F7"/>
    <w:rsid w:val="006606FD"/>
    <w:rsid w:val="0066375E"/>
    <w:rsid w:val="00663AD6"/>
    <w:rsid w:val="0066482E"/>
    <w:rsid w:val="0067250C"/>
    <w:rsid w:val="00673685"/>
    <w:rsid w:val="00674C4E"/>
    <w:rsid w:val="00675A98"/>
    <w:rsid w:val="00675EAD"/>
    <w:rsid w:val="006760C2"/>
    <w:rsid w:val="006800A8"/>
    <w:rsid w:val="00681D01"/>
    <w:rsid w:val="0068244A"/>
    <w:rsid w:val="00682C76"/>
    <w:rsid w:val="00682D5D"/>
    <w:rsid w:val="0068484E"/>
    <w:rsid w:val="006863C7"/>
    <w:rsid w:val="00692113"/>
    <w:rsid w:val="00692AE4"/>
    <w:rsid w:val="00693C88"/>
    <w:rsid w:val="00693D40"/>
    <w:rsid w:val="00696D44"/>
    <w:rsid w:val="00696FE1"/>
    <w:rsid w:val="006972D2"/>
    <w:rsid w:val="006976E3"/>
    <w:rsid w:val="00697D1F"/>
    <w:rsid w:val="006A15F4"/>
    <w:rsid w:val="006A17C8"/>
    <w:rsid w:val="006A1DB4"/>
    <w:rsid w:val="006A4A13"/>
    <w:rsid w:val="006A5022"/>
    <w:rsid w:val="006A684A"/>
    <w:rsid w:val="006B0277"/>
    <w:rsid w:val="006B0C67"/>
    <w:rsid w:val="006B1342"/>
    <w:rsid w:val="006B21E4"/>
    <w:rsid w:val="006B257D"/>
    <w:rsid w:val="006B35E5"/>
    <w:rsid w:val="006B37A8"/>
    <w:rsid w:val="006B37C2"/>
    <w:rsid w:val="006B3B7D"/>
    <w:rsid w:val="006C1E2B"/>
    <w:rsid w:val="006C2756"/>
    <w:rsid w:val="006C2BE0"/>
    <w:rsid w:val="006C43DD"/>
    <w:rsid w:val="006C4CCB"/>
    <w:rsid w:val="006C7688"/>
    <w:rsid w:val="006D0774"/>
    <w:rsid w:val="006D2F88"/>
    <w:rsid w:val="006D36AB"/>
    <w:rsid w:val="006D6C97"/>
    <w:rsid w:val="006E1652"/>
    <w:rsid w:val="006E19D2"/>
    <w:rsid w:val="006E2553"/>
    <w:rsid w:val="006E381F"/>
    <w:rsid w:val="006E5369"/>
    <w:rsid w:val="006E61B0"/>
    <w:rsid w:val="006E6BBD"/>
    <w:rsid w:val="006F0B52"/>
    <w:rsid w:val="006F1B9F"/>
    <w:rsid w:val="006F1D9B"/>
    <w:rsid w:val="006F3142"/>
    <w:rsid w:val="006F456D"/>
    <w:rsid w:val="006F4D81"/>
    <w:rsid w:val="006F5FC9"/>
    <w:rsid w:val="00701E16"/>
    <w:rsid w:val="007030FC"/>
    <w:rsid w:val="007077A5"/>
    <w:rsid w:val="00707ED2"/>
    <w:rsid w:val="00710205"/>
    <w:rsid w:val="00710428"/>
    <w:rsid w:val="0071130F"/>
    <w:rsid w:val="00711F51"/>
    <w:rsid w:val="00712201"/>
    <w:rsid w:val="007128CB"/>
    <w:rsid w:val="00713F96"/>
    <w:rsid w:val="00714E25"/>
    <w:rsid w:val="00715195"/>
    <w:rsid w:val="007207AD"/>
    <w:rsid w:val="00723F73"/>
    <w:rsid w:val="00724268"/>
    <w:rsid w:val="00724482"/>
    <w:rsid w:val="00724EF6"/>
    <w:rsid w:val="00727213"/>
    <w:rsid w:val="00730471"/>
    <w:rsid w:val="00731E59"/>
    <w:rsid w:val="00732001"/>
    <w:rsid w:val="00732A68"/>
    <w:rsid w:val="00733274"/>
    <w:rsid w:val="0073394C"/>
    <w:rsid w:val="00735527"/>
    <w:rsid w:val="00736C94"/>
    <w:rsid w:val="00736FAA"/>
    <w:rsid w:val="00737C2A"/>
    <w:rsid w:val="00737F08"/>
    <w:rsid w:val="00740A2A"/>
    <w:rsid w:val="00742D0A"/>
    <w:rsid w:val="007436D9"/>
    <w:rsid w:val="007455A2"/>
    <w:rsid w:val="00747B2D"/>
    <w:rsid w:val="0075031A"/>
    <w:rsid w:val="00750547"/>
    <w:rsid w:val="00750F12"/>
    <w:rsid w:val="007512C9"/>
    <w:rsid w:val="00755ABE"/>
    <w:rsid w:val="00755CF5"/>
    <w:rsid w:val="007658BA"/>
    <w:rsid w:val="007677CC"/>
    <w:rsid w:val="007678E0"/>
    <w:rsid w:val="007727FA"/>
    <w:rsid w:val="00773379"/>
    <w:rsid w:val="007741D3"/>
    <w:rsid w:val="00781A7B"/>
    <w:rsid w:val="0078280E"/>
    <w:rsid w:val="00784813"/>
    <w:rsid w:val="007850B9"/>
    <w:rsid w:val="00785BC2"/>
    <w:rsid w:val="007910E8"/>
    <w:rsid w:val="0079331A"/>
    <w:rsid w:val="00793BE7"/>
    <w:rsid w:val="00794532"/>
    <w:rsid w:val="00796351"/>
    <w:rsid w:val="00796ABA"/>
    <w:rsid w:val="00797D2E"/>
    <w:rsid w:val="007A1815"/>
    <w:rsid w:val="007A3AA9"/>
    <w:rsid w:val="007A3B31"/>
    <w:rsid w:val="007A41E3"/>
    <w:rsid w:val="007A7AAE"/>
    <w:rsid w:val="007B0BAB"/>
    <w:rsid w:val="007B1A38"/>
    <w:rsid w:val="007B237A"/>
    <w:rsid w:val="007B2F4A"/>
    <w:rsid w:val="007B669C"/>
    <w:rsid w:val="007B6A9A"/>
    <w:rsid w:val="007B6FDB"/>
    <w:rsid w:val="007B71E9"/>
    <w:rsid w:val="007B72AF"/>
    <w:rsid w:val="007B7D5E"/>
    <w:rsid w:val="007C1477"/>
    <w:rsid w:val="007C18DD"/>
    <w:rsid w:val="007C2B3D"/>
    <w:rsid w:val="007C4B04"/>
    <w:rsid w:val="007C70CF"/>
    <w:rsid w:val="007C77F3"/>
    <w:rsid w:val="007D190F"/>
    <w:rsid w:val="007D1D3E"/>
    <w:rsid w:val="007D2A31"/>
    <w:rsid w:val="007D30F3"/>
    <w:rsid w:val="007D3E0E"/>
    <w:rsid w:val="007D42B8"/>
    <w:rsid w:val="007D4600"/>
    <w:rsid w:val="007D608A"/>
    <w:rsid w:val="007D6D29"/>
    <w:rsid w:val="007D6DCB"/>
    <w:rsid w:val="007D75DA"/>
    <w:rsid w:val="007E54F2"/>
    <w:rsid w:val="007E5B5B"/>
    <w:rsid w:val="007F02B4"/>
    <w:rsid w:val="007F0EB4"/>
    <w:rsid w:val="007F2CDC"/>
    <w:rsid w:val="007F32D0"/>
    <w:rsid w:val="007F35D3"/>
    <w:rsid w:val="0080021C"/>
    <w:rsid w:val="00801566"/>
    <w:rsid w:val="00803D6C"/>
    <w:rsid w:val="00804165"/>
    <w:rsid w:val="00804EA3"/>
    <w:rsid w:val="00805DC7"/>
    <w:rsid w:val="00805E40"/>
    <w:rsid w:val="00813CD7"/>
    <w:rsid w:val="00816B20"/>
    <w:rsid w:val="00817AC8"/>
    <w:rsid w:val="00817B0B"/>
    <w:rsid w:val="0082015E"/>
    <w:rsid w:val="00820818"/>
    <w:rsid w:val="00820EEE"/>
    <w:rsid w:val="00821AD2"/>
    <w:rsid w:val="00822435"/>
    <w:rsid w:val="00822DB6"/>
    <w:rsid w:val="008250BB"/>
    <w:rsid w:val="00830724"/>
    <w:rsid w:val="008332BF"/>
    <w:rsid w:val="0083613F"/>
    <w:rsid w:val="00837DF0"/>
    <w:rsid w:val="0084018B"/>
    <w:rsid w:val="00840AA0"/>
    <w:rsid w:val="008436B6"/>
    <w:rsid w:val="00844812"/>
    <w:rsid w:val="008462BF"/>
    <w:rsid w:val="0084779F"/>
    <w:rsid w:val="00847AA0"/>
    <w:rsid w:val="008505CD"/>
    <w:rsid w:val="00853EC7"/>
    <w:rsid w:val="0085409D"/>
    <w:rsid w:val="00854FC7"/>
    <w:rsid w:val="00855C6B"/>
    <w:rsid w:val="0086109E"/>
    <w:rsid w:val="008621F7"/>
    <w:rsid w:val="0086276E"/>
    <w:rsid w:val="00862996"/>
    <w:rsid w:val="00864EEB"/>
    <w:rsid w:val="00866CE5"/>
    <w:rsid w:val="008674C0"/>
    <w:rsid w:val="008700CA"/>
    <w:rsid w:val="00871A03"/>
    <w:rsid w:val="00872879"/>
    <w:rsid w:val="00872BF5"/>
    <w:rsid w:val="00872F49"/>
    <w:rsid w:val="00873965"/>
    <w:rsid w:val="00873B23"/>
    <w:rsid w:val="00874A5E"/>
    <w:rsid w:val="0087550C"/>
    <w:rsid w:val="00876861"/>
    <w:rsid w:val="00876C12"/>
    <w:rsid w:val="00877AF5"/>
    <w:rsid w:val="00880060"/>
    <w:rsid w:val="00880EC1"/>
    <w:rsid w:val="00882A77"/>
    <w:rsid w:val="008868A8"/>
    <w:rsid w:val="00887A70"/>
    <w:rsid w:val="0089384B"/>
    <w:rsid w:val="0089549E"/>
    <w:rsid w:val="00897E6E"/>
    <w:rsid w:val="008A068E"/>
    <w:rsid w:val="008A485D"/>
    <w:rsid w:val="008A6342"/>
    <w:rsid w:val="008A6587"/>
    <w:rsid w:val="008B1355"/>
    <w:rsid w:val="008B5167"/>
    <w:rsid w:val="008B6BBD"/>
    <w:rsid w:val="008C4B7A"/>
    <w:rsid w:val="008D0865"/>
    <w:rsid w:val="008D0C39"/>
    <w:rsid w:val="008D1319"/>
    <w:rsid w:val="008D32FA"/>
    <w:rsid w:val="008D3A34"/>
    <w:rsid w:val="008D48FA"/>
    <w:rsid w:val="008E7632"/>
    <w:rsid w:val="008F1A4A"/>
    <w:rsid w:val="008F26C2"/>
    <w:rsid w:val="008F3ACD"/>
    <w:rsid w:val="008F40CB"/>
    <w:rsid w:val="008F4262"/>
    <w:rsid w:val="008F64FE"/>
    <w:rsid w:val="008F697E"/>
    <w:rsid w:val="00900A6B"/>
    <w:rsid w:val="009016CF"/>
    <w:rsid w:val="00901B16"/>
    <w:rsid w:val="00903115"/>
    <w:rsid w:val="0090498E"/>
    <w:rsid w:val="00904EB0"/>
    <w:rsid w:val="009142C4"/>
    <w:rsid w:val="009152FF"/>
    <w:rsid w:val="009176CF"/>
    <w:rsid w:val="00922BB5"/>
    <w:rsid w:val="00922BBF"/>
    <w:rsid w:val="00922FC0"/>
    <w:rsid w:val="00923E53"/>
    <w:rsid w:val="009243DC"/>
    <w:rsid w:val="0092515F"/>
    <w:rsid w:val="00926000"/>
    <w:rsid w:val="009265C2"/>
    <w:rsid w:val="00926C41"/>
    <w:rsid w:val="00927667"/>
    <w:rsid w:val="00927F25"/>
    <w:rsid w:val="00932162"/>
    <w:rsid w:val="0093219B"/>
    <w:rsid w:val="009328CD"/>
    <w:rsid w:val="00933B90"/>
    <w:rsid w:val="00933C34"/>
    <w:rsid w:val="009345AB"/>
    <w:rsid w:val="00935A09"/>
    <w:rsid w:val="009363BC"/>
    <w:rsid w:val="00936BA2"/>
    <w:rsid w:val="00942930"/>
    <w:rsid w:val="00942D3A"/>
    <w:rsid w:val="009449A2"/>
    <w:rsid w:val="00945F78"/>
    <w:rsid w:val="00946A48"/>
    <w:rsid w:val="00946DC2"/>
    <w:rsid w:val="009518DE"/>
    <w:rsid w:val="009556E5"/>
    <w:rsid w:val="00957C38"/>
    <w:rsid w:val="00961653"/>
    <w:rsid w:val="0096339A"/>
    <w:rsid w:val="00965B1D"/>
    <w:rsid w:val="00967746"/>
    <w:rsid w:val="009729B7"/>
    <w:rsid w:val="00976272"/>
    <w:rsid w:val="00976274"/>
    <w:rsid w:val="00976467"/>
    <w:rsid w:val="00984CCA"/>
    <w:rsid w:val="00986970"/>
    <w:rsid w:val="009871BE"/>
    <w:rsid w:val="0098732B"/>
    <w:rsid w:val="0099128C"/>
    <w:rsid w:val="00991C3F"/>
    <w:rsid w:val="00994E12"/>
    <w:rsid w:val="009958FD"/>
    <w:rsid w:val="009A0946"/>
    <w:rsid w:val="009A210E"/>
    <w:rsid w:val="009A4182"/>
    <w:rsid w:val="009A4A8E"/>
    <w:rsid w:val="009A4E56"/>
    <w:rsid w:val="009A6B15"/>
    <w:rsid w:val="009B1B2C"/>
    <w:rsid w:val="009B1D04"/>
    <w:rsid w:val="009B21CE"/>
    <w:rsid w:val="009B2E2C"/>
    <w:rsid w:val="009B4D8E"/>
    <w:rsid w:val="009B7013"/>
    <w:rsid w:val="009B77DE"/>
    <w:rsid w:val="009C168A"/>
    <w:rsid w:val="009C1D55"/>
    <w:rsid w:val="009C28C7"/>
    <w:rsid w:val="009C3BBA"/>
    <w:rsid w:val="009C4E27"/>
    <w:rsid w:val="009C63A0"/>
    <w:rsid w:val="009C7F76"/>
    <w:rsid w:val="009D06AB"/>
    <w:rsid w:val="009D07A2"/>
    <w:rsid w:val="009D2CDD"/>
    <w:rsid w:val="009D3696"/>
    <w:rsid w:val="009D7926"/>
    <w:rsid w:val="009E0BD5"/>
    <w:rsid w:val="009E3678"/>
    <w:rsid w:val="009E3A9D"/>
    <w:rsid w:val="009E6CBF"/>
    <w:rsid w:val="009F0126"/>
    <w:rsid w:val="009F154D"/>
    <w:rsid w:val="009F4CF8"/>
    <w:rsid w:val="009F56AD"/>
    <w:rsid w:val="009F6738"/>
    <w:rsid w:val="009F6FCD"/>
    <w:rsid w:val="00A00E68"/>
    <w:rsid w:val="00A0131A"/>
    <w:rsid w:val="00A02B3E"/>
    <w:rsid w:val="00A03C54"/>
    <w:rsid w:val="00A042DD"/>
    <w:rsid w:val="00A04CE0"/>
    <w:rsid w:val="00A061E4"/>
    <w:rsid w:val="00A06712"/>
    <w:rsid w:val="00A06A20"/>
    <w:rsid w:val="00A1034B"/>
    <w:rsid w:val="00A112C6"/>
    <w:rsid w:val="00A137F9"/>
    <w:rsid w:val="00A169B5"/>
    <w:rsid w:val="00A1739E"/>
    <w:rsid w:val="00A22DED"/>
    <w:rsid w:val="00A23573"/>
    <w:rsid w:val="00A253C8"/>
    <w:rsid w:val="00A263CE"/>
    <w:rsid w:val="00A30234"/>
    <w:rsid w:val="00A31507"/>
    <w:rsid w:val="00A31D55"/>
    <w:rsid w:val="00A3412C"/>
    <w:rsid w:val="00A34673"/>
    <w:rsid w:val="00A355A9"/>
    <w:rsid w:val="00A35898"/>
    <w:rsid w:val="00A36635"/>
    <w:rsid w:val="00A37784"/>
    <w:rsid w:val="00A40BB0"/>
    <w:rsid w:val="00A41560"/>
    <w:rsid w:val="00A45CBB"/>
    <w:rsid w:val="00A470E0"/>
    <w:rsid w:val="00A47683"/>
    <w:rsid w:val="00A5020B"/>
    <w:rsid w:val="00A52199"/>
    <w:rsid w:val="00A529D3"/>
    <w:rsid w:val="00A53C82"/>
    <w:rsid w:val="00A53F33"/>
    <w:rsid w:val="00A54CE9"/>
    <w:rsid w:val="00A55CF0"/>
    <w:rsid w:val="00A56E73"/>
    <w:rsid w:val="00A636C0"/>
    <w:rsid w:val="00A6374E"/>
    <w:rsid w:val="00A65017"/>
    <w:rsid w:val="00A65F81"/>
    <w:rsid w:val="00A7107E"/>
    <w:rsid w:val="00A740B0"/>
    <w:rsid w:val="00A7588B"/>
    <w:rsid w:val="00A76D0D"/>
    <w:rsid w:val="00A808D7"/>
    <w:rsid w:val="00A8135F"/>
    <w:rsid w:val="00A826CB"/>
    <w:rsid w:val="00A902A7"/>
    <w:rsid w:val="00A910BB"/>
    <w:rsid w:val="00A94F0B"/>
    <w:rsid w:val="00A9666A"/>
    <w:rsid w:val="00A971B3"/>
    <w:rsid w:val="00AA06A7"/>
    <w:rsid w:val="00AA07A2"/>
    <w:rsid w:val="00AA0883"/>
    <w:rsid w:val="00AA0937"/>
    <w:rsid w:val="00AA27A6"/>
    <w:rsid w:val="00AA4424"/>
    <w:rsid w:val="00AA5735"/>
    <w:rsid w:val="00AA6BA6"/>
    <w:rsid w:val="00AA73BE"/>
    <w:rsid w:val="00AB0758"/>
    <w:rsid w:val="00AB0A88"/>
    <w:rsid w:val="00AB46B1"/>
    <w:rsid w:val="00AB58CF"/>
    <w:rsid w:val="00AB5E9D"/>
    <w:rsid w:val="00AC00D3"/>
    <w:rsid w:val="00AC011B"/>
    <w:rsid w:val="00AC13A5"/>
    <w:rsid w:val="00AC2461"/>
    <w:rsid w:val="00AC4D33"/>
    <w:rsid w:val="00AC7175"/>
    <w:rsid w:val="00AC7B15"/>
    <w:rsid w:val="00AD0A13"/>
    <w:rsid w:val="00AD33E4"/>
    <w:rsid w:val="00AD3575"/>
    <w:rsid w:val="00AD4002"/>
    <w:rsid w:val="00AD451E"/>
    <w:rsid w:val="00AD4C86"/>
    <w:rsid w:val="00AD52C4"/>
    <w:rsid w:val="00AD6680"/>
    <w:rsid w:val="00AD67E1"/>
    <w:rsid w:val="00AD6C2A"/>
    <w:rsid w:val="00AE1207"/>
    <w:rsid w:val="00AE3A8F"/>
    <w:rsid w:val="00AE43D3"/>
    <w:rsid w:val="00AE4A0B"/>
    <w:rsid w:val="00AE5280"/>
    <w:rsid w:val="00AF0B37"/>
    <w:rsid w:val="00AF12E5"/>
    <w:rsid w:val="00AF25A1"/>
    <w:rsid w:val="00AF36A0"/>
    <w:rsid w:val="00AF5393"/>
    <w:rsid w:val="00AF6202"/>
    <w:rsid w:val="00AF75EB"/>
    <w:rsid w:val="00AF7988"/>
    <w:rsid w:val="00B00C56"/>
    <w:rsid w:val="00B022DF"/>
    <w:rsid w:val="00B02A67"/>
    <w:rsid w:val="00B03341"/>
    <w:rsid w:val="00B043E9"/>
    <w:rsid w:val="00B0444F"/>
    <w:rsid w:val="00B06A12"/>
    <w:rsid w:val="00B1041B"/>
    <w:rsid w:val="00B11BA6"/>
    <w:rsid w:val="00B137D8"/>
    <w:rsid w:val="00B13B8A"/>
    <w:rsid w:val="00B1403E"/>
    <w:rsid w:val="00B1406E"/>
    <w:rsid w:val="00B14480"/>
    <w:rsid w:val="00B146F0"/>
    <w:rsid w:val="00B15394"/>
    <w:rsid w:val="00B15536"/>
    <w:rsid w:val="00B17E9E"/>
    <w:rsid w:val="00B234F3"/>
    <w:rsid w:val="00B23E3E"/>
    <w:rsid w:val="00B27107"/>
    <w:rsid w:val="00B27FBD"/>
    <w:rsid w:val="00B32E29"/>
    <w:rsid w:val="00B37758"/>
    <w:rsid w:val="00B4331D"/>
    <w:rsid w:val="00B43F6F"/>
    <w:rsid w:val="00B44027"/>
    <w:rsid w:val="00B516F0"/>
    <w:rsid w:val="00B539A9"/>
    <w:rsid w:val="00B53ED2"/>
    <w:rsid w:val="00B54D26"/>
    <w:rsid w:val="00B54F10"/>
    <w:rsid w:val="00B5517F"/>
    <w:rsid w:val="00B55C54"/>
    <w:rsid w:val="00B561E5"/>
    <w:rsid w:val="00B5638F"/>
    <w:rsid w:val="00B56847"/>
    <w:rsid w:val="00B60741"/>
    <w:rsid w:val="00B61453"/>
    <w:rsid w:val="00B62CCB"/>
    <w:rsid w:val="00B637F8"/>
    <w:rsid w:val="00B647C2"/>
    <w:rsid w:val="00B657B2"/>
    <w:rsid w:val="00B6622B"/>
    <w:rsid w:val="00B66492"/>
    <w:rsid w:val="00B6741A"/>
    <w:rsid w:val="00B70C6B"/>
    <w:rsid w:val="00B72179"/>
    <w:rsid w:val="00B750AE"/>
    <w:rsid w:val="00B75193"/>
    <w:rsid w:val="00B75D80"/>
    <w:rsid w:val="00B76B96"/>
    <w:rsid w:val="00B77F95"/>
    <w:rsid w:val="00B80495"/>
    <w:rsid w:val="00B81B5E"/>
    <w:rsid w:val="00B8561E"/>
    <w:rsid w:val="00B86221"/>
    <w:rsid w:val="00B907C0"/>
    <w:rsid w:val="00B908CB"/>
    <w:rsid w:val="00B92E3A"/>
    <w:rsid w:val="00B9470C"/>
    <w:rsid w:val="00B96C28"/>
    <w:rsid w:val="00BA0AFD"/>
    <w:rsid w:val="00BA124D"/>
    <w:rsid w:val="00BA251C"/>
    <w:rsid w:val="00BA2EB9"/>
    <w:rsid w:val="00BA48C6"/>
    <w:rsid w:val="00BA5E65"/>
    <w:rsid w:val="00BB0630"/>
    <w:rsid w:val="00BB1A0F"/>
    <w:rsid w:val="00BB2D65"/>
    <w:rsid w:val="00BB3912"/>
    <w:rsid w:val="00BB496C"/>
    <w:rsid w:val="00BB711B"/>
    <w:rsid w:val="00BB7159"/>
    <w:rsid w:val="00BC1067"/>
    <w:rsid w:val="00BC163D"/>
    <w:rsid w:val="00BC235C"/>
    <w:rsid w:val="00BC25BD"/>
    <w:rsid w:val="00BC297E"/>
    <w:rsid w:val="00BC36AA"/>
    <w:rsid w:val="00BC382C"/>
    <w:rsid w:val="00BC3EE3"/>
    <w:rsid w:val="00BC40B7"/>
    <w:rsid w:val="00BC59F3"/>
    <w:rsid w:val="00BC5B3F"/>
    <w:rsid w:val="00BC5DB5"/>
    <w:rsid w:val="00BD26D8"/>
    <w:rsid w:val="00BD293D"/>
    <w:rsid w:val="00BD29CE"/>
    <w:rsid w:val="00BD2D52"/>
    <w:rsid w:val="00BD4E2F"/>
    <w:rsid w:val="00BD7DCC"/>
    <w:rsid w:val="00BE02FD"/>
    <w:rsid w:val="00BE2C79"/>
    <w:rsid w:val="00BE5605"/>
    <w:rsid w:val="00BE5ACB"/>
    <w:rsid w:val="00BE67A9"/>
    <w:rsid w:val="00BE740A"/>
    <w:rsid w:val="00BF07BF"/>
    <w:rsid w:val="00BF0B89"/>
    <w:rsid w:val="00BF129B"/>
    <w:rsid w:val="00BF1A9E"/>
    <w:rsid w:val="00BF2DAA"/>
    <w:rsid w:val="00BF3990"/>
    <w:rsid w:val="00BF5350"/>
    <w:rsid w:val="00BF7CFE"/>
    <w:rsid w:val="00C00046"/>
    <w:rsid w:val="00C01745"/>
    <w:rsid w:val="00C0443E"/>
    <w:rsid w:val="00C0448B"/>
    <w:rsid w:val="00C0449D"/>
    <w:rsid w:val="00C045D5"/>
    <w:rsid w:val="00C05583"/>
    <w:rsid w:val="00C0587E"/>
    <w:rsid w:val="00C11285"/>
    <w:rsid w:val="00C12664"/>
    <w:rsid w:val="00C13E7B"/>
    <w:rsid w:val="00C14CF8"/>
    <w:rsid w:val="00C15C82"/>
    <w:rsid w:val="00C16E5D"/>
    <w:rsid w:val="00C173AF"/>
    <w:rsid w:val="00C21C06"/>
    <w:rsid w:val="00C243EA"/>
    <w:rsid w:val="00C26876"/>
    <w:rsid w:val="00C308AD"/>
    <w:rsid w:val="00C31E49"/>
    <w:rsid w:val="00C32784"/>
    <w:rsid w:val="00C3357B"/>
    <w:rsid w:val="00C406BB"/>
    <w:rsid w:val="00C42D6F"/>
    <w:rsid w:val="00C43A0B"/>
    <w:rsid w:val="00C45D99"/>
    <w:rsid w:val="00C46099"/>
    <w:rsid w:val="00C47E1F"/>
    <w:rsid w:val="00C47FE0"/>
    <w:rsid w:val="00C5109F"/>
    <w:rsid w:val="00C5127B"/>
    <w:rsid w:val="00C51BF7"/>
    <w:rsid w:val="00C5229F"/>
    <w:rsid w:val="00C53083"/>
    <w:rsid w:val="00C5644D"/>
    <w:rsid w:val="00C574E5"/>
    <w:rsid w:val="00C57656"/>
    <w:rsid w:val="00C601CB"/>
    <w:rsid w:val="00C6108C"/>
    <w:rsid w:val="00C64758"/>
    <w:rsid w:val="00C701BF"/>
    <w:rsid w:val="00C712A1"/>
    <w:rsid w:val="00C71F58"/>
    <w:rsid w:val="00C73505"/>
    <w:rsid w:val="00C739CF"/>
    <w:rsid w:val="00C73AFE"/>
    <w:rsid w:val="00C74559"/>
    <w:rsid w:val="00C77D4F"/>
    <w:rsid w:val="00C817B3"/>
    <w:rsid w:val="00C84EA3"/>
    <w:rsid w:val="00C85F28"/>
    <w:rsid w:val="00C8781A"/>
    <w:rsid w:val="00C87BB6"/>
    <w:rsid w:val="00C94477"/>
    <w:rsid w:val="00C9465F"/>
    <w:rsid w:val="00C96A99"/>
    <w:rsid w:val="00C978D2"/>
    <w:rsid w:val="00CA00F1"/>
    <w:rsid w:val="00CA046C"/>
    <w:rsid w:val="00CA1C9D"/>
    <w:rsid w:val="00CA1D37"/>
    <w:rsid w:val="00CA2AF2"/>
    <w:rsid w:val="00CA3217"/>
    <w:rsid w:val="00CA3BC3"/>
    <w:rsid w:val="00CA4B83"/>
    <w:rsid w:val="00CA526C"/>
    <w:rsid w:val="00CA678B"/>
    <w:rsid w:val="00CA7151"/>
    <w:rsid w:val="00CA7998"/>
    <w:rsid w:val="00CB052C"/>
    <w:rsid w:val="00CB05EF"/>
    <w:rsid w:val="00CB0A07"/>
    <w:rsid w:val="00CB15C5"/>
    <w:rsid w:val="00CB1E76"/>
    <w:rsid w:val="00CB28F4"/>
    <w:rsid w:val="00CB5F1A"/>
    <w:rsid w:val="00CB6689"/>
    <w:rsid w:val="00CB6B9B"/>
    <w:rsid w:val="00CB6C74"/>
    <w:rsid w:val="00CC1295"/>
    <w:rsid w:val="00CC5F81"/>
    <w:rsid w:val="00CC69E4"/>
    <w:rsid w:val="00CD01E1"/>
    <w:rsid w:val="00CD04BA"/>
    <w:rsid w:val="00CD0DA0"/>
    <w:rsid w:val="00CD20D6"/>
    <w:rsid w:val="00CD27A6"/>
    <w:rsid w:val="00CD3A91"/>
    <w:rsid w:val="00CD3FE0"/>
    <w:rsid w:val="00CD7263"/>
    <w:rsid w:val="00CD7C2C"/>
    <w:rsid w:val="00CE0ADE"/>
    <w:rsid w:val="00CE0F3A"/>
    <w:rsid w:val="00CE1C4C"/>
    <w:rsid w:val="00CE5383"/>
    <w:rsid w:val="00CF2A24"/>
    <w:rsid w:val="00CF632E"/>
    <w:rsid w:val="00CF6988"/>
    <w:rsid w:val="00CF6BCE"/>
    <w:rsid w:val="00D02B35"/>
    <w:rsid w:val="00D0339C"/>
    <w:rsid w:val="00D0622D"/>
    <w:rsid w:val="00D06F83"/>
    <w:rsid w:val="00D1200D"/>
    <w:rsid w:val="00D12D6E"/>
    <w:rsid w:val="00D164B8"/>
    <w:rsid w:val="00D209A4"/>
    <w:rsid w:val="00D2166C"/>
    <w:rsid w:val="00D21F3D"/>
    <w:rsid w:val="00D2201D"/>
    <w:rsid w:val="00D22910"/>
    <w:rsid w:val="00D23018"/>
    <w:rsid w:val="00D26480"/>
    <w:rsid w:val="00D27AD6"/>
    <w:rsid w:val="00D3431E"/>
    <w:rsid w:val="00D351E4"/>
    <w:rsid w:val="00D36B12"/>
    <w:rsid w:val="00D3795D"/>
    <w:rsid w:val="00D40A8E"/>
    <w:rsid w:val="00D43784"/>
    <w:rsid w:val="00D43B2D"/>
    <w:rsid w:val="00D45F63"/>
    <w:rsid w:val="00D500CE"/>
    <w:rsid w:val="00D505B0"/>
    <w:rsid w:val="00D52B35"/>
    <w:rsid w:val="00D557F0"/>
    <w:rsid w:val="00D56283"/>
    <w:rsid w:val="00D56609"/>
    <w:rsid w:val="00D5787B"/>
    <w:rsid w:val="00D6147F"/>
    <w:rsid w:val="00D6344D"/>
    <w:rsid w:val="00D63639"/>
    <w:rsid w:val="00D63E0E"/>
    <w:rsid w:val="00D65A0B"/>
    <w:rsid w:val="00D73E6E"/>
    <w:rsid w:val="00D76CC9"/>
    <w:rsid w:val="00D77311"/>
    <w:rsid w:val="00D80FFD"/>
    <w:rsid w:val="00D81C9B"/>
    <w:rsid w:val="00D83C9A"/>
    <w:rsid w:val="00D84574"/>
    <w:rsid w:val="00D87194"/>
    <w:rsid w:val="00D900CA"/>
    <w:rsid w:val="00D93C3D"/>
    <w:rsid w:val="00D93E0C"/>
    <w:rsid w:val="00D93E27"/>
    <w:rsid w:val="00DA179C"/>
    <w:rsid w:val="00DA2891"/>
    <w:rsid w:val="00DA3540"/>
    <w:rsid w:val="00DA42A1"/>
    <w:rsid w:val="00DA4E7B"/>
    <w:rsid w:val="00DA52DC"/>
    <w:rsid w:val="00DA53D4"/>
    <w:rsid w:val="00DA55F7"/>
    <w:rsid w:val="00DA68C0"/>
    <w:rsid w:val="00DB06AD"/>
    <w:rsid w:val="00DB14F6"/>
    <w:rsid w:val="00DB291F"/>
    <w:rsid w:val="00DB3721"/>
    <w:rsid w:val="00DB4BDB"/>
    <w:rsid w:val="00DB629C"/>
    <w:rsid w:val="00DB7EEE"/>
    <w:rsid w:val="00DC08E7"/>
    <w:rsid w:val="00DC123F"/>
    <w:rsid w:val="00DC3C5E"/>
    <w:rsid w:val="00DC56ED"/>
    <w:rsid w:val="00DC5B63"/>
    <w:rsid w:val="00DC62E6"/>
    <w:rsid w:val="00DC759A"/>
    <w:rsid w:val="00DD0191"/>
    <w:rsid w:val="00DD0D31"/>
    <w:rsid w:val="00DD1AA2"/>
    <w:rsid w:val="00DD2055"/>
    <w:rsid w:val="00DD2910"/>
    <w:rsid w:val="00DD37AA"/>
    <w:rsid w:val="00DD4A41"/>
    <w:rsid w:val="00DD4D96"/>
    <w:rsid w:val="00DD5594"/>
    <w:rsid w:val="00DD5A7D"/>
    <w:rsid w:val="00DD6DA0"/>
    <w:rsid w:val="00DD6F16"/>
    <w:rsid w:val="00DD7080"/>
    <w:rsid w:val="00DD7083"/>
    <w:rsid w:val="00DE2233"/>
    <w:rsid w:val="00DE22C2"/>
    <w:rsid w:val="00DE36E2"/>
    <w:rsid w:val="00DE3DC8"/>
    <w:rsid w:val="00DE3FE6"/>
    <w:rsid w:val="00DE52E5"/>
    <w:rsid w:val="00DE7F69"/>
    <w:rsid w:val="00DF05DC"/>
    <w:rsid w:val="00DF4634"/>
    <w:rsid w:val="00DF5220"/>
    <w:rsid w:val="00DF61C4"/>
    <w:rsid w:val="00DF62DD"/>
    <w:rsid w:val="00DF7871"/>
    <w:rsid w:val="00E01A4F"/>
    <w:rsid w:val="00E02AA2"/>
    <w:rsid w:val="00E0613D"/>
    <w:rsid w:val="00E071FA"/>
    <w:rsid w:val="00E11DBD"/>
    <w:rsid w:val="00E11F3B"/>
    <w:rsid w:val="00E16768"/>
    <w:rsid w:val="00E204C8"/>
    <w:rsid w:val="00E20DCE"/>
    <w:rsid w:val="00E21020"/>
    <w:rsid w:val="00E22F71"/>
    <w:rsid w:val="00E23910"/>
    <w:rsid w:val="00E25F54"/>
    <w:rsid w:val="00E2781B"/>
    <w:rsid w:val="00E3079B"/>
    <w:rsid w:val="00E332D1"/>
    <w:rsid w:val="00E35866"/>
    <w:rsid w:val="00E35A7B"/>
    <w:rsid w:val="00E36240"/>
    <w:rsid w:val="00E36746"/>
    <w:rsid w:val="00E36B64"/>
    <w:rsid w:val="00E36F24"/>
    <w:rsid w:val="00E40377"/>
    <w:rsid w:val="00E40DC4"/>
    <w:rsid w:val="00E47F5F"/>
    <w:rsid w:val="00E525BC"/>
    <w:rsid w:val="00E5306C"/>
    <w:rsid w:val="00E55947"/>
    <w:rsid w:val="00E57386"/>
    <w:rsid w:val="00E611E3"/>
    <w:rsid w:val="00E61EBB"/>
    <w:rsid w:val="00E62A15"/>
    <w:rsid w:val="00E63D83"/>
    <w:rsid w:val="00E646A6"/>
    <w:rsid w:val="00E6496E"/>
    <w:rsid w:val="00E701D4"/>
    <w:rsid w:val="00E719F8"/>
    <w:rsid w:val="00E7256C"/>
    <w:rsid w:val="00E72D45"/>
    <w:rsid w:val="00E73282"/>
    <w:rsid w:val="00E77420"/>
    <w:rsid w:val="00E77997"/>
    <w:rsid w:val="00E779F4"/>
    <w:rsid w:val="00E80AAD"/>
    <w:rsid w:val="00E80CE3"/>
    <w:rsid w:val="00E8297E"/>
    <w:rsid w:val="00E8300D"/>
    <w:rsid w:val="00E8409F"/>
    <w:rsid w:val="00E845BC"/>
    <w:rsid w:val="00E84621"/>
    <w:rsid w:val="00E84C75"/>
    <w:rsid w:val="00E85158"/>
    <w:rsid w:val="00E85BAC"/>
    <w:rsid w:val="00E86711"/>
    <w:rsid w:val="00E90F43"/>
    <w:rsid w:val="00E9376B"/>
    <w:rsid w:val="00E93FEA"/>
    <w:rsid w:val="00E9429E"/>
    <w:rsid w:val="00E9499F"/>
    <w:rsid w:val="00E97F9D"/>
    <w:rsid w:val="00EA0299"/>
    <w:rsid w:val="00EA2094"/>
    <w:rsid w:val="00EA20FE"/>
    <w:rsid w:val="00EA2ABB"/>
    <w:rsid w:val="00EA35B0"/>
    <w:rsid w:val="00EA4FFC"/>
    <w:rsid w:val="00EB2878"/>
    <w:rsid w:val="00EB4C76"/>
    <w:rsid w:val="00EC1398"/>
    <w:rsid w:val="00EC2CD5"/>
    <w:rsid w:val="00ED02B3"/>
    <w:rsid w:val="00ED08D5"/>
    <w:rsid w:val="00ED21A0"/>
    <w:rsid w:val="00ED423E"/>
    <w:rsid w:val="00ED493F"/>
    <w:rsid w:val="00ED55E8"/>
    <w:rsid w:val="00ED619A"/>
    <w:rsid w:val="00ED71CF"/>
    <w:rsid w:val="00EE1794"/>
    <w:rsid w:val="00EE560F"/>
    <w:rsid w:val="00EE7881"/>
    <w:rsid w:val="00EF14CC"/>
    <w:rsid w:val="00EF3F01"/>
    <w:rsid w:val="00EF5458"/>
    <w:rsid w:val="00EF5CC3"/>
    <w:rsid w:val="00EF6018"/>
    <w:rsid w:val="00EF6395"/>
    <w:rsid w:val="00F00801"/>
    <w:rsid w:val="00F009F4"/>
    <w:rsid w:val="00F019FC"/>
    <w:rsid w:val="00F01FAD"/>
    <w:rsid w:val="00F02C74"/>
    <w:rsid w:val="00F0350D"/>
    <w:rsid w:val="00F04B49"/>
    <w:rsid w:val="00F05FFB"/>
    <w:rsid w:val="00F0681D"/>
    <w:rsid w:val="00F075B9"/>
    <w:rsid w:val="00F10081"/>
    <w:rsid w:val="00F1074F"/>
    <w:rsid w:val="00F107A4"/>
    <w:rsid w:val="00F11ECA"/>
    <w:rsid w:val="00F137D1"/>
    <w:rsid w:val="00F160D7"/>
    <w:rsid w:val="00F17606"/>
    <w:rsid w:val="00F20259"/>
    <w:rsid w:val="00F2097A"/>
    <w:rsid w:val="00F20F22"/>
    <w:rsid w:val="00F229A3"/>
    <w:rsid w:val="00F2760E"/>
    <w:rsid w:val="00F27EC5"/>
    <w:rsid w:val="00F30A9D"/>
    <w:rsid w:val="00F31190"/>
    <w:rsid w:val="00F323AA"/>
    <w:rsid w:val="00F3257A"/>
    <w:rsid w:val="00F32794"/>
    <w:rsid w:val="00F34E60"/>
    <w:rsid w:val="00F359FE"/>
    <w:rsid w:val="00F42039"/>
    <w:rsid w:val="00F47C46"/>
    <w:rsid w:val="00F5155A"/>
    <w:rsid w:val="00F53E43"/>
    <w:rsid w:val="00F555FD"/>
    <w:rsid w:val="00F55EC6"/>
    <w:rsid w:val="00F560F8"/>
    <w:rsid w:val="00F607CD"/>
    <w:rsid w:val="00F634AE"/>
    <w:rsid w:val="00F642C8"/>
    <w:rsid w:val="00F71374"/>
    <w:rsid w:val="00F71D95"/>
    <w:rsid w:val="00F73336"/>
    <w:rsid w:val="00F749DC"/>
    <w:rsid w:val="00F75F36"/>
    <w:rsid w:val="00F76005"/>
    <w:rsid w:val="00F76684"/>
    <w:rsid w:val="00F77102"/>
    <w:rsid w:val="00F77195"/>
    <w:rsid w:val="00F80A66"/>
    <w:rsid w:val="00F84B68"/>
    <w:rsid w:val="00F8574C"/>
    <w:rsid w:val="00F85E21"/>
    <w:rsid w:val="00F867F1"/>
    <w:rsid w:val="00F87881"/>
    <w:rsid w:val="00F87947"/>
    <w:rsid w:val="00FA00F3"/>
    <w:rsid w:val="00FA0871"/>
    <w:rsid w:val="00FA3044"/>
    <w:rsid w:val="00FA3F03"/>
    <w:rsid w:val="00FA5CE7"/>
    <w:rsid w:val="00FA6591"/>
    <w:rsid w:val="00FA668F"/>
    <w:rsid w:val="00FB2FA7"/>
    <w:rsid w:val="00FB3AF7"/>
    <w:rsid w:val="00FB5533"/>
    <w:rsid w:val="00FB61D9"/>
    <w:rsid w:val="00FB61FC"/>
    <w:rsid w:val="00FB7491"/>
    <w:rsid w:val="00FC030B"/>
    <w:rsid w:val="00FC1859"/>
    <w:rsid w:val="00FC1F8D"/>
    <w:rsid w:val="00FC24E2"/>
    <w:rsid w:val="00FC31D9"/>
    <w:rsid w:val="00FC3B73"/>
    <w:rsid w:val="00FD005C"/>
    <w:rsid w:val="00FD1168"/>
    <w:rsid w:val="00FD234F"/>
    <w:rsid w:val="00FD2695"/>
    <w:rsid w:val="00FD26E7"/>
    <w:rsid w:val="00FD33E0"/>
    <w:rsid w:val="00FD43F3"/>
    <w:rsid w:val="00FD5F6F"/>
    <w:rsid w:val="00FE044D"/>
    <w:rsid w:val="00FE070A"/>
    <w:rsid w:val="00FE16EC"/>
    <w:rsid w:val="00FE20ED"/>
    <w:rsid w:val="00FE3007"/>
    <w:rsid w:val="00FE5007"/>
    <w:rsid w:val="00FE50AE"/>
    <w:rsid w:val="00FE703E"/>
    <w:rsid w:val="00FF418C"/>
    <w:rsid w:val="00FF4B0E"/>
    <w:rsid w:val="00FF643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E3CD478"/>
  <w15:docId w15:val="{2A21E7B5-1F7C-49B0-880A-EA87B0AD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52"/>
    <w:pPr>
      <w:spacing w:after="200" w:line="276" w:lineRule="auto"/>
    </w:pPr>
    <w:rPr>
      <w:rFonts w:ascii="Verdana" w:hAnsi="Verdana"/>
      <w:sz w:val="19"/>
      <w:lang w:eastAsia="en-US"/>
    </w:rPr>
  </w:style>
  <w:style w:type="paragraph" w:styleId="Titre1">
    <w:name w:val="heading 1"/>
    <w:aliases w:val="Document DCE"/>
    <w:basedOn w:val="Normal"/>
    <w:next w:val="Normal"/>
    <w:link w:val="Titre1Car"/>
    <w:uiPriority w:val="99"/>
    <w:qFormat/>
    <w:rsid w:val="00D81C9B"/>
    <w:pPr>
      <w:keepNext/>
      <w:keepLines/>
      <w:spacing w:before="480" w:after="0"/>
      <w:outlineLvl w:val="0"/>
    </w:pPr>
    <w:rPr>
      <w:rFonts w:eastAsia="Times New Roman" w:cs="Times New Roman"/>
      <w:b/>
      <w:bCs/>
      <w:color w:val="FF5959"/>
      <w:sz w:val="28"/>
      <w:szCs w:val="28"/>
      <w:lang w:eastAsia="fr-FR"/>
    </w:rPr>
  </w:style>
  <w:style w:type="paragraph" w:styleId="Titre2">
    <w:name w:val="heading 2"/>
    <w:aliases w:val="ARTICLE X"/>
    <w:basedOn w:val="Normal"/>
    <w:next w:val="Normal"/>
    <w:link w:val="Titre2Car"/>
    <w:uiPriority w:val="99"/>
    <w:qFormat/>
    <w:rsid w:val="00ED71CF"/>
    <w:pPr>
      <w:keepNext/>
      <w:keepLines/>
      <w:spacing w:before="120" w:after="180" w:line="240" w:lineRule="auto"/>
      <w:outlineLvl w:val="1"/>
    </w:pPr>
    <w:rPr>
      <w:rFonts w:eastAsia="Times New Roman" w:cs="Times New Roman"/>
      <w:b/>
      <w:bCs/>
      <w:caps/>
      <w:color w:val="000000"/>
      <w:sz w:val="24"/>
      <w:szCs w:val="26"/>
      <w:lang w:eastAsia="fr-FR"/>
    </w:rPr>
  </w:style>
  <w:style w:type="paragraph" w:styleId="Titre3">
    <w:name w:val="heading 3"/>
    <w:aliases w:val="Titre 3 Car Car,M-Titre 3,Titre trois,T3,CHAP3,Titre 3 Car1"/>
    <w:basedOn w:val="Normal"/>
    <w:next w:val="Normal"/>
    <w:link w:val="Titre3Car"/>
    <w:uiPriority w:val="99"/>
    <w:qFormat/>
    <w:rsid w:val="00AF25A1"/>
    <w:pPr>
      <w:keepNext/>
      <w:keepLines/>
      <w:spacing w:before="200" w:after="0"/>
      <w:outlineLvl w:val="2"/>
    </w:pPr>
    <w:rPr>
      <w:rFonts w:ascii="Cambria" w:eastAsia="Times New Roman" w:hAnsi="Cambria" w:cs="Times New Roman"/>
      <w:b/>
      <w:bCs/>
      <w:color w:val="2DA2BF"/>
      <w:sz w:val="20"/>
      <w:szCs w:val="20"/>
      <w:lang w:eastAsia="fr-FR"/>
    </w:rPr>
  </w:style>
  <w:style w:type="paragraph" w:styleId="Titre4">
    <w:name w:val="heading 4"/>
    <w:aliases w:val="Article X.x"/>
    <w:basedOn w:val="Normal"/>
    <w:next w:val="Normal"/>
    <w:link w:val="Titre4Car"/>
    <w:uiPriority w:val="99"/>
    <w:qFormat/>
    <w:rsid w:val="00163402"/>
    <w:pPr>
      <w:keepNext/>
      <w:keepLines/>
      <w:spacing w:before="180" w:after="180" w:line="240" w:lineRule="auto"/>
      <w:ind w:left="567"/>
      <w:outlineLvl w:val="3"/>
    </w:pPr>
    <w:rPr>
      <w:rFonts w:eastAsia="Times New Roman" w:cs="Times New Roman"/>
      <w:b/>
      <w:bCs/>
      <w:iCs/>
      <w:color w:val="000000"/>
      <w:sz w:val="20"/>
      <w:szCs w:val="20"/>
      <w:lang w:eastAsia="fr-FR"/>
    </w:rPr>
  </w:style>
  <w:style w:type="paragraph" w:styleId="Titre5">
    <w:name w:val="heading 5"/>
    <w:aliases w:val="Article X.x.x"/>
    <w:basedOn w:val="Normal"/>
    <w:next w:val="Normal"/>
    <w:link w:val="Titre5Car"/>
    <w:uiPriority w:val="99"/>
    <w:qFormat/>
    <w:rsid w:val="00163402"/>
    <w:pPr>
      <w:keepNext/>
      <w:keepLines/>
      <w:spacing w:after="120" w:line="240" w:lineRule="auto"/>
      <w:ind w:left="1134"/>
      <w:outlineLvl w:val="4"/>
    </w:pPr>
    <w:rPr>
      <w:rFonts w:eastAsia="Times New Roman" w:cs="Times New Roman"/>
      <w:b/>
      <w:color w:val="000000"/>
      <w:szCs w:val="20"/>
      <w:lang w:eastAsia="fr-FR"/>
    </w:rPr>
  </w:style>
  <w:style w:type="paragraph" w:styleId="Titre6">
    <w:name w:val="heading 6"/>
    <w:basedOn w:val="Normal"/>
    <w:next w:val="Normal"/>
    <w:link w:val="Titre6Car"/>
    <w:uiPriority w:val="99"/>
    <w:qFormat/>
    <w:rsid w:val="00AF25A1"/>
    <w:pPr>
      <w:keepNext/>
      <w:keepLines/>
      <w:spacing w:before="200" w:after="0"/>
      <w:outlineLvl w:val="5"/>
    </w:pPr>
    <w:rPr>
      <w:rFonts w:ascii="Cambria" w:eastAsia="Times New Roman" w:hAnsi="Cambria" w:cs="Times New Roman"/>
      <w:i/>
      <w:iCs/>
      <w:color w:val="16505E"/>
      <w:sz w:val="20"/>
      <w:szCs w:val="20"/>
      <w:lang w:eastAsia="fr-FR"/>
    </w:rPr>
  </w:style>
  <w:style w:type="paragraph" w:styleId="Titre7">
    <w:name w:val="heading 7"/>
    <w:basedOn w:val="Normal"/>
    <w:next w:val="Normal"/>
    <w:link w:val="Titre7Car"/>
    <w:uiPriority w:val="99"/>
    <w:qFormat/>
    <w:rsid w:val="00AF25A1"/>
    <w:pPr>
      <w:keepNext/>
      <w:keepLines/>
      <w:spacing w:before="200" w:after="0"/>
      <w:outlineLvl w:val="6"/>
    </w:pPr>
    <w:rPr>
      <w:rFonts w:ascii="Cambria" w:eastAsia="Times New Roman" w:hAnsi="Cambria" w:cs="Times New Roman"/>
      <w:i/>
      <w:iCs/>
      <w:color w:val="404040"/>
      <w:sz w:val="20"/>
      <w:szCs w:val="20"/>
      <w:lang w:eastAsia="fr-FR"/>
    </w:rPr>
  </w:style>
  <w:style w:type="paragraph" w:styleId="Titre8">
    <w:name w:val="heading 8"/>
    <w:basedOn w:val="Normal"/>
    <w:next w:val="Normal"/>
    <w:link w:val="Titre8Car"/>
    <w:uiPriority w:val="99"/>
    <w:qFormat/>
    <w:rsid w:val="00AF25A1"/>
    <w:pPr>
      <w:keepNext/>
      <w:keepLines/>
      <w:spacing w:before="200" w:after="0"/>
      <w:outlineLvl w:val="7"/>
    </w:pPr>
    <w:rPr>
      <w:rFonts w:ascii="Cambria" w:eastAsia="Times New Roman" w:hAnsi="Cambria" w:cs="Times New Roman"/>
      <w:color w:val="2DA2BF"/>
      <w:sz w:val="20"/>
      <w:szCs w:val="20"/>
      <w:lang w:eastAsia="fr-FR"/>
    </w:rPr>
  </w:style>
  <w:style w:type="paragraph" w:styleId="Titre9">
    <w:name w:val="heading 9"/>
    <w:basedOn w:val="Normal"/>
    <w:next w:val="Normal"/>
    <w:link w:val="Titre9Car"/>
    <w:uiPriority w:val="99"/>
    <w:qFormat/>
    <w:rsid w:val="00AF25A1"/>
    <w:pPr>
      <w:keepNext/>
      <w:keepLines/>
      <w:spacing w:before="200" w:after="0"/>
      <w:outlineLvl w:val="8"/>
    </w:pPr>
    <w:rPr>
      <w:rFonts w:ascii="Cambria" w:eastAsia="Times New Roman" w:hAnsi="Cambria" w:cs="Times New Roman"/>
      <w:i/>
      <w:iCs/>
      <w:color w:val="40404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basedOn w:val="Policepardfaut"/>
    <w:link w:val="Titre1"/>
    <w:uiPriority w:val="99"/>
    <w:locked/>
    <w:rsid w:val="00D81C9B"/>
    <w:rPr>
      <w:rFonts w:ascii="Verdana" w:hAnsi="Verdana" w:cs="Times New Roman"/>
      <w:b/>
      <w:color w:val="FF5959"/>
      <w:sz w:val="28"/>
    </w:rPr>
  </w:style>
  <w:style w:type="character" w:customStyle="1" w:styleId="Titre2Car">
    <w:name w:val="Titre 2 Car"/>
    <w:aliases w:val="ARTICLE X Car"/>
    <w:basedOn w:val="Policepardfaut"/>
    <w:link w:val="Titre2"/>
    <w:uiPriority w:val="99"/>
    <w:locked/>
    <w:rsid w:val="00ED71CF"/>
    <w:rPr>
      <w:rFonts w:ascii="Verdana" w:hAnsi="Verdana" w:cs="Times New Roman"/>
      <w:b/>
      <w:caps/>
      <w:color w:val="000000"/>
      <w:sz w:val="26"/>
    </w:rPr>
  </w:style>
  <w:style w:type="character" w:customStyle="1" w:styleId="Titre3Car">
    <w:name w:val="Titre 3 Car"/>
    <w:aliases w:val="Titre 3 Car Car Car,M-Titre 3 Car,Titre trois Car,T3 Car,CHAP3 Car,Titre 3 Car1 Car"/>
    <w:basedOn w:val="Policepardfaut"/>
    <w:link w:val="Titre3"/>
    <w:uiPriority w:val="99"/>
    <w:semiHidden/>
    <w:locked/>
    <w:rsid w:val="00AF25A1"/>
    <w:rPr>
      <w:rFonts w:ascii="Cambria" w:hAnsi="Cambria" w:cs="Times New Roman"/>
      <w:b/>
      <w:color w:val="2DA2BF"/>
    </w:rPr>
  </w:style>
  <w:style w:type="character" w:customStyle="1" w:styleId="Titre4Car">
    <w:name w:val="Titre 4 Car"/>
    <w:aliases w:val="Article X.x Car"/>
    <w:basedOn w:val="Policepardfaut"/>
    <w:link w:val="Titre4"/>
    <w:uiPriority w:val="99"/>
    <w:locked/>
    <w:rsid w:val="00163402"/>
    <w:rPr>
      <w:rFonts w:ascii="Verdana" w:hAnsi="Verdana" w:cs="Times New Roman"/>
      <w:b/>
      <w:color w:val="000000"/>
      <w:sz w:val="20"/>
    </w:rPr>
  </w:style>
  <w:style w:type="character" w:customStyle="1" w:styleId="Titre5Car">
    <w:name w:val="Titre 5 Car"/>
    <w:aliases w:val="Article X.x.x Car"/>
    <w:basedOn w:val="Policepardfaut"/>
    <w:link w:val="Titre5"/>
    <w:uiPriority w:val="99"/>
    <w:locked/>
    <w:rsid w:val="00163402"/>
    <w:rPr>
      <w:rFonts w:ascii="Verdana" w:hAnsi="Verdana" w:cs="Times New Roman"/>
      <w:b/>
      <w:color w:val="000000"/>
      <w:sz w:val="19"/>
    </w:rPr>
  </w:style>
  <w:style w:type="character" w:customStyle="1" w:styleId="Titre6Car">
    <w:name w:val="Titre 6 Car"/>
    <w:basedOn w:val="Policepardfaut"/>
    <w:link w:val="Titre6"/>
    <w:uiPriority w:val="99"/>
    <w:semiHidden/>
    <w:locked/>
    <w:rsid w:val="00AF25A1"/>
    <w:rPr>
      <w:rFonts w:ascii="Cambria" w:hAnsi="Cambria" w:cs="Times New Roman"/>
      <w:i/>
      <w:color w:val="16505E"/>
    </w:rPr>
  </w:style>
  <w:style w:type="character" w:customStyle="1" w:styleId="Titre7Car">
    <w:name w:val="Titre 7 Car"/>
    <w:basedOn w:val="Policepardfaut"/>
    <w:link w:val="Titre7"/>
    <w:uiPriority w:val="99"/>
    <w:semiHidden/>
    <w:locked/>
    <w:rsid w:val="00AF25A1"/>
    <w:rPr>
      <w:rFonts w:ascii="Cambria" w:hAnsi="Cambria" w:cs="Times New Roman"/>
      <w:i/>
      <w:color w:val="404040"/>
    </w:rPr>
  </w:style>
  <w:style w:type="character" w:customStyle="1" w:styleId="Titre8Car">
    <w:name w:val="Titre 8 Car"/>
    <w:basedOn w:val="Policepardfaut"/>
    <w:link w:val="Titre8"/>
    <w:uiPriority w:val="99"/>
    <w:semiHidden/>
    <w:locked/>
    <w:rsid w:val="00AF25A1"/>
    <w:rPr>
      <w:rFonts w:ascii="Cambria" w:hAnsi="Cambria" w:cs="Times New Roman"/>
      <w:color w:val="2DA2BF"/>
      <w:sz w:val="20"/>
    </w:rPr>
  </w:style>
  <w:style w:type="character" w:customStyle="1" w:styleId="Titre9Car">
    <w:name w:val="Titre 9 Car"/>
    <w:basedOn w:val="Policepardfaut"/>
    <w:link w:val="Titre9"/>
    <w:uiPriority w:val="99"/>
    <w:semiHidden/>
    <w:locked/>
    <w:rsid w:val="00AF25A1"/>
    <w:rPr>
      <w:rFonts w:ascii="Cambria" w:hAnsi="Cambria" w:cs="Times New Roman"/>
      <w:i/>
      <w:color w:val="404040"/>
      <w:sz w:val="20"/>
    </w:rPr>
  </w:style>
  <w:style w:type="paragraph" w:styleId="Lgende">
    <w:name w:val="caption"/>
    <w:basedOn w:val="Normal"/>
    <w:next w:val="Normal"/>
    <w:uiPriority w:val="99"/>
    <w:qFormat/>
    <w:rsid w:val="00AF25A1"/>
    <w:pPr>
      <w:spacing w:line="240" w:lineRule="auto"/>
    </w:pPr>
    <w:rPr>
      <w:b/>
      <w:bCs/>
      <w:color w:val="2DA2BF"/>
      <w:sz w:val="18"/>
      <w:szCs w:val="18"/>
    </w:rPr>
  </w:style>
  <w:style w:type="paragraph" w:styleId="Titre">
    <w:name w:val="Title"/>
    <w:basedOn w:val="Normal"/>
    <w:next w:val="Normal"/>
    <w:link w:val="TitreCar"/>
    <w:uiPriority w:val="99"/>
    <w:qFormat/>
    <w:rsid w:val="00AF25A1"/>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lang w:eastAsia="fr-FR"/>
    </w:rPr>
  </w:style>
  <w:style w:type="character" w:customStyle="1" w:styleId="TitreCar">
    <w:name w:val="Titre Car"/>
    <w:basedOn w:val="Policepardfaut"/>
    <w:link w:val="Titre"/>
    <w:uiPriority w:val="99"/>
    <w:locked/>
    <w:rsid w:val="00AF25A1"/>
    <w:rPr>
      <w:rFonts w:ascii="Cambria" w:hAnsi="Cambria" w:cs="Times New Roman"/>
      <w:color w:val="343434"/>
      <w:spacing w:val="5"/>
      <w:kern w:val="28"/>
      <w:sz w:val="52"/>
    </w:rPr>
  </w:style>
  <w:style w:type="paragraph" w:styleId="Sous-titre">
    <w:name w:val="Subtitle"/>
    <w:basedOn w:val="Normal"/>
    <w:next w:val="Normal"/>
    <w:link w:val="Sous-titreCar"/>
    <w:uiPriority w:val="99"/>
    <w:qFormat/>
    <w:rsid w:val="00AF25A1"/>
    <w:pPr>
      <w:numPr>
        <w:ilvl w:val="1"/>
      </w:numPr>
    </w:pPr>
    <w:rPr>
      <w:rFonts w:ascii="Cambria" w:eastAsia="Times New Roman" w:hAnsi="Cambria" w:cs="Times New Roman"/>
      <w:i/>
      <w:iCs/>
      <w:color w:val="2DA2BF"/>
      <w:spacing w:val="15"/>
      <w:sz w:val="24"/>
      <w:szCs w:val="24"/>
      <w:lang w:eastAsia="fr-FR"/>
    </w:rPr>
  </w:style>
  <w:style w:type="character" w:customStyle="1" w:styleId="Sous-titreCar">
    <w:name w:val="Sous-titre Car"/>
    <w:basedOn w:val="Policepardfaut"/>
    <w:link w:val="Sous-titre"/>
    <w:uiPriority w:val="99"/>
    <w:locked/>
    <w:rsid w:val="00AF25A1"/>
    <w:rPr>
      <w:rFonts w:ascii="Cambria" w:hAnsi="Cambria" w:cs="Times New Roman"/>
      <w:i/>
      <w:color w:val="2DA2BF"/>
      <w:spacing w:val="15"/>
      <w:sz w:val="24"/>
    </w:rPr>
  </w:style>
  <w:style w:type="character" w:styleId="lev">
    <w:name w:val="Strong"/>
    <w:basedOn w:val="Policepardfaut"/>
    <w:uiPriority w:val="99"/>
    <w:qFormat/>
    <w:rsid w:val="00AF25A1"/>
    <w:rPr>
      <w:rFonts w:cs="Times New Roman"/>
      <w:b/>
    </w:rPr>
  </w:style>
  <w:style w:type="character" w:styleId="Accentuation">
    <w:name w:val="Emphasis"/>
    <w:basedOn w:val="Policepardfaut"/>
    <w:uiPriority w:val="99"/>
    <w:qFormat/>
    <w:rsid w:val="00AF25A1"/>
    <w:rPr>
      <w:rFonts w:cs="Times New Roman"/>
      <w:i/>
    </w:rPr>
  </w:style>
  <w:style w:type="paragraph" w:styleId="Sansinterligne">
    <w:name w:val="No Spacing"/>
    <w:uiPriority w:val="99"/>
    <w:qFormat/>
    <w:rsid w:val="00AF25A1"/>
    <w:rPr>
      <w:lang w:eastAsia="en-US"/>
    </w:rPr>
  </w:style>
  <w:style w:type="paragraph" w:styleId="Paragraphedeliste">
    <w:name w:val="List Paragraph"/>
    <w:basedOn w:val="Normal"/>
    <w:link w:val="ParagraphedelisteCar"/>
    <w:uiPriority w:val="99"/>
    <w:qFormat/>
    <w:rsid w:val="00AF25A1"/>
    <w:pPr>
      <w:ind w:left="720"/>
      <w:contextualSpacing/>
    </w:pPr>
    <w:rPr>
      <w:rFonts w:cs="Times New Roman"/>
      <w:szCs w:val="20"/>
      <w:lang w:eastAsia="fr-FR"/>
    </w:rPr>
  </w:style>
  <w:style w:type="paragraph" w:styleId="Citation">
    <w:name w:val="Quote"/>
    <w:basedOn w:val="Normal"/>
    <w:next w:val="Normal"/>
    <w:link w:val="CitationCar"/>
    <w:uiPriority w:val="99"/>
    <w:qFormat/>
    <w:rsid w:val="00AF25A1"/>
    <w:rPr>
      <w:rFonts w:ascii="Calibri" w:hAnsi="Calibri" w:cs="Times New Roman"/>
      <w:i/>
      <w:iCs/>
      <w:color w:val="000000"/>
      <w:sz w:val="20"/>
      <w:szCs w:val="20"/>
      <w:lang w:eastAsia="fr-FR"/>
    </w:rPr>
  </w:style>
  <w:style w:type="character" w:customStyle="1" w:styleId="CitationCar">
    <w:name w:val="Citation Car"/>
    <w:basedOn w:val="Policepardfaut"/>
    <w:link w:val="Citation"/>
    <w:uiPriority w:val="99"/>
    <w:locked/>
    <w:rsid w:val="00AF25A1"/>
    <w:rPr>
      <w:rFonts w:cs="Times New Roman"/>
      <w:i/>
      <w:color w:val="000000"/>
    </w:rPr>
  </w:style>
  <w:style w:type="paragraph" w:styleId="Citationintense">
    <w:name w:val="Intense Quote"/>
    <w:basedOn w:val="Normal"/>
    <w:next w:val="Normal"/>
    <w:link w:val="CitationintenseCar"/>
    <w:uiPriority w:val="99"/>
    <w:qFormat/>
    <w:rsid w:val="00AF25A1"/>
    <w:pPr>
      <w:pBdr>
        <w:bottom w:val="single" w:sz="4" w:space="4" w:color="2DA2BF"/>
      </w:pBdr>
      <w:spacing w:before="200" w:after="280"/>
      <w:ind w:left="936" w:right="936"/>
    </w:pPr>
    <w:rPr>
      <w:rFonts w:ascii="Calibri" w:hAnsi="Calibri" w:cs="Times New Roman"/>
      <w:b/>
      <w:bCs/>
      <w:i/>
      <w:iCs/>
      <w:color w:val="2DA2BF"/>
      <w:sz w:val="20"/>
      <w:szCs w:val="20"/>
      <w:lang w:eastAsia="fr-FR"/>
    </w:rPr>
  </w:style>
  <w:style w:type="character" w:customStyle="1" w:styleId="CitationintenseCar">
    <w:name w:val="Citation intense Car"/>
    <w:basedOn w:val="Policepardfaut"/>
    <w:link w:val="Citationintense"/>
    <w:uiPriority w:val="99"/>
    <w:locked/>
    <w:rsid w:val="00AF25A1"/>
    <w:rPr>
      <w:rFonts w:cs="Times New Roman"/>
      <w:b/>
      <w:i/>
      <w:color w:val="2DA2BF"/>
    </w:rPr>
  </w:style>
  <w:style w:type="character" w:styleId="Accentuationlgre">
    <w:name w:val="Subtle Emphasis"/>
    <w:basedOn w:val="Policepardfaut"/>
    <w:uiPriority w:val="99"/>
    <w:qFormat/>
    <w:rsid w:val="00AF25A1"/>
    <w:rPr>
      <w:rFonts w:cs="Times New Roman"/>
      <w:i/>
      <w:color w:val="808080"/>
    </w:rPr>
  </w:style>
  <w:style w:type="character" w:styleId="Accentuationintense">
    <w:name w:val="Intense Emphasis"/>
    <w:basedOn w:val="Policepardfaut"/>
    <w:uiPriority w:val="99"/>
    <w:qFormat/>
    <w:rsid w:val="00AF25A1"/>
    <w:rPr>
      <w:rFonts w:cs="Times New Roman"/>
      <w:b/>
      <w:i/>
      <w:color w:val="2DA2BF"/>
    </w:rPr>
  </w:style>
  <w:style w:type="character" w:styleId="Rfrencelgre">
    <w:name w:val="Subtle Reference"/>
    <w:basedOn w:val="Policepardfaut"/>
    <w:uiPriority w:val="99"/>
    <w:qFormat/>
    <w:rsid w:val="00AF25A1"/>
    <w:rPr>
      <w:rFonts w:cs="Times New Roman"/>
      <w:smallCaps/>
      <w:color w:val="DA1F28"/>
      <w:u w:val="single"/>
    </w:rPr>
  </w:style>
  <w:style w:type="character" w:styleId="Rfrenceintense">
    <w:name w:val="Intense Reference"/>
    <w:basedOn w:val="Policepardfaut"/>
    <w:uiPriority w:val="99"/>
    <w:qFormat/>
    <w:rsid w:val="00AF25A1"/>
    <w:rPr>
      <w:rFonts w:cs="Times New Roman"/>
      <w:b/>
      <w:smallCaps/>
      <w:color w:val="DA1F28"/>
      <w:spacing w:val="5"/>
      <w:u w:val="single"/>
    </w:rPr>
  </w:style>
  <w:style w:type="character" w:styleId="Titredulivre">
    <w:name w:val="Book Title"/>
    <w:basedOn w:val="Policepardfaut"/>
    <w:uiPriority w:val="99"/>
    <w:qFormat/>
    <w:rsid w:val="00AF25A1"/>
    <w:rPr>
      <w:rFonts w:cs="Times New Roman"/>
      <w:b/>
      <w:smallCaps/>
      <w:spacing w:val="5"/>
    </w:rPr>
  </w:style>
  <w:style w:type="paragraph" w:styleId="En-ttedetabledesmatires">
    <w:name w:val="TOC Heading"/>
    <w:basedOn w:val="Titre1"/>
    <w:next w:val="Normal"/>
    <w:uiPriority w:val="99"/>
    <w:qFormat/>
    <w:rsid w:val="00AF25A1"/>
    <w:pPr>
      <w:outlineLvl w:val="9"/>
    </w:pPr>
  </w:style>
  <w:style w:type="table" w:styleId="Grilledutableau">
    <w:name w:val="Table Grid"/>
    <w:basedOn w:val="TableauNormal"/>
    <w:uiPriority w:val="99"/>
    <w:rsid w:val="00D81C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724EF6"/>
    <w:pPr>
      <w:suppressAutoHyphens/>
      <w:spacing w:after="0" w:line="240" w:lineRule="auto"/>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uiPriority w:val="99"/>
    <w:locked/>
    <w:rsid w:val="00724EF6"/>
    <w:rPr>
      <w:rFonts w:ascii="Univers" w:hAnsi="Univers" w:cs="Univers"/>
      <w:sz w:val="20"/>
      <w:szCs w:val="20"/>
      <w:lang w:eastAsia="zh-CN"/>
    </w:rPr>
  </w:style>
  <w:style w:type="character" w:styleId="Appelnotedebasdep">
    <w:name w:val="footnote reference"/>
    <w:basedOn w:val="Policepardfaut"/>
    <w:uiPriority w:val="99"/>
    <w:rsid w:val="00724EF6"/>
    <w:rPr>
      <w:rFonts w:cs="Times New Roman"/>
      <w:vertAlign w:val="superscript"/>
    </w:rPr>
  </w:style>
  <w:style w:type="paragraph" w:customStyle="1" w:styleId="StyleListecontinueNonGras">
    <w:name w:val="Style Liste continue + Non Gras"/>
    <w:basedOn w:val="Listecontinue"/>
    <w:autoRedefine/>
    <w:uiPriority w:val="99"/>
    <w:rsid w:val="00097E4E"/>
    <w:pPr>
      <w:spacing w:after="0" w:line="240" w:lineRule="auto"/>
      <w:ind w:left="0"/>
      <w:contextualSpacing w:val="0"/>
    </w:pPr>
    <w:rPr>
      <w:rFonts w:eastAsia="Times New Roman"/>
      <w:color w:val="000000"/>
      <w:szCs w:val="19"/>
      <w:lang w:eastAsia="fr-FR"/>
    </w:rPr>
  </w:style>
  <w:style w:type="paragraph" w:styleId="Listecontinue">
    <w:name w:val="List Continue"/>
    <w:basedOn w:val="Normal"/>
    <w:uiPriority w:val="99"/>
    <w:semiHidden/>
    <w:rsid w:val="00345184"/>
    <w:pPr>
      <w:spacing w:after="120"/>
      <w:ind w:left="283"/>
      <w:contextualSpacing/>
    </w:pPr>
  </w:style>
  <w:style w:type="character" w:styleId="Marquedecommentaire">
    <w:name w:val="annotation reference"/>
    <w:basedOn w:val="Policepardfaut"/>
    <w:uiPriority w:val="99"/>
    <w:rsid w:val="0034503F"/>
    <w:rPr>
      <w:rFonts w:cs="Times New Roman"/>
      <w:sz w:val="16"/>
    </w:rPr>
  </w:style>
  <w:style w:type="paragraph" w:styleId="Commentaire">
    <w:name w:val="annotation text"/>
    <w:basedOn w:val="Normal"/>
    <w:link w:val="CommentaireCar"/>
    <w:uiPriority w:val="99"/>
    <w:rsid w:val="0034503F"/>
    <w:pPr>
      <w:spacing w:after="0" w:line="240" w:lineRule="auto"/>
    </w:pPr>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uiPriority w:val="99"/>
    <w:locked/>
    <w:rsid w:val="0034503F"/>
    <w:rPr>
      <w:rFonts w:ascii="Helvetica" w:hAnsi="Helvetica" w:cs="Times New Roman"/>
      <w:sz w:val="20"/>
      <w:szCs w:val="20"/>
      <w:lang w:eastAsia="fr-FR"/>
    </w:rPr>
  </w:style>
  <w:style w:type="paragraph" w:styleId="NormalWeb">
    <w:name w:val="Normal (Web)"/>
    <w:basedOn w:val="Normal"/>
    <w:uiPriority w:val="99"/>
    <w:rsid w:val="00EF54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2C56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C56F1"/>
    <w:rPr>
      <w:rFonts w:ascii="Tahoma" w:hAnsi="Tahoma" w:cs="Tahoma"/>
      <w:sz w:val="16"/>
      <w:szCs w:val="16"/>
    </w:rPr>
  </w:style>
  <w:style w:type="character" w:styleId="Lienhypertexte">
    <w:name w:val="Hyperlink"/>
    <w:basedOn w:val="Policepardfaut"/>
    <w:uiPriority w:val="99"/>
    <w:rsid w:val="00DB291F"/>
    <w:rPr>
      <w:rFonts w:cs="Times New Roman"/>
      <w:noProof/>
      <w:color w:val="0000FF"/>
      <w:u w:val="single"/>
    </w:rPr>
  </w:style>
  <w:style w:type="character" w:customStyle="1" w:styleId="prix">
    <w:name w:val="prix"/>
    <w:basedOn w:val="Policepardfaut"/>
    <w:uiPriority w:val="99"/>
    <w:rsid w:val="00C15C82"/>
    <w:rPr>
      <w:rFonts w:cs="Times New Roman"/>
    </w:rPr>
  </w:style>
  <w:style w:type="paragraph" w:styleId="TM1">
    <w:name w:val="toc 1"/>
    <w:basedOn w:val="Normal"/>
    <w:next w:val="Normal"/>
    <w:autoRedefine/>
    <w:uiPriority w:val="99"/>
    <w:rsid w:val="00DB291F"/>
    <w:pPr>
      <w:spacing w:after="100"/>
    </w:pPr>
  </w:style>
  <w:style w:type="paragraph" w:styleId="TM2">
    <w:name w:val="toc 2"/>
    <w:basedOn w:val="Normal"/>
    <w:next w:val="Normal"/>
    <w:autoRedefine/>
    <w:uiPriority w:val="39"/>
    <w:rsid w:val="00DB291F"/>
    <w:pPr>
      <w:spacing w:after="100"/>
      <w:ind w:left="190"/>
    </w:pPr>
  </w:style>
  <w:style w:type="paragraph" w:styleId="TM3">
    <w:name w:val="toc 3"/>
    <w:basedOn w:val="Normal"/>
    <w:next w:val="Normal"/>
    <w:autoRedefine/>
    <w:uiPriority w:val="99"/>
    <w:rsid w:val="00DB291F"/>
    <w:pPr>
      <w:spacing w:after="100"/>
      <w:ind w:left="380"/>
    </w:pPr>
  </w:style>
  <w:style w:type="paragraph" w:styleId="TM4">
    <w:name w:val="toc 4"/>
    <w:basedOn w:val="Normal"/>
    <w:next w:val="Normal"/>
    <w:autoRedefine/>
    <w:uiPriority w:val="99"/>
    <w:rsid w:val="00AD6C2A"/>
    <w:pPr>
      <w:spacing w:after="100"/>
      <w:ind w:left="570"/>
    </w:pPr>
  </w:style>
  <w:style w:type="paragraph" w:styleId="TM5">
    <w:name w:val="toc 5"/>
    <w:basedOn w:val="Normal"/>
    <w:next w:val="Normal"/>
    <w:autoRedefine/>
    <w:uiPriority w:val="99"/>
    <w:rsid w:val="00AD6C2A"/>
    <w:pPr>
      <w:spacing w:after="100"/>
      <w:ind w:left="880"/>
    </w:pPr>
    <w:rPr>
      <w:rFonts w:ascii="Calibri" w:eastAsia="SimSun" w:hAnsi="Calibri"/>
      <w:sz w:val="22"/>
      <w:lang w:eastAsia="fr-FR"/>
    </w:rPr>
  </w:style>
  <w:style w:type="paragraph" w:styleId="TM6">
    <w:name w:val="toc 6"/>
    <w:basedOn w:val="Normal"/>
    <w:next w:val="Normal"/>
    <w:autoRedefine/>
    <w:uiPriority w:val="99"/>
    <w:rsid w:val="00AD6C2A"/>
    <w:pPr>
      <w:spacing w:after="100"/>
      <w:ind w:left="1100"/>
    </w:pPr>
    <w:rPr>
      <w:rFonts w:ascii="Calibri" w:eastAsia="SimSun" w:hAnsi="Calibri"/>
      <w:sz w:val="22"/>
      <w:lang w:eastAsia="fr-FR"/>
    </w:rPr>
  </w:style>
  <w:style w:type="paragraph" w:styleId="TM7">
    <w:name w:val="toc 7"/>
    <w:basedOn w:val="Normal"/>
    <w:next w:val="Normal"/>
    <w:autoRedefine/>
    <w:uiPriority w:val="99"/>
    <w:rsid w:val="00AD6C2A"/>
    <w:pPr>
      <w:spacing w:after="100"/>
      <w:ind w:left="1320"/>
    </w:pPr>
    <w:rPr>
      <w:rFonts w:ascii="Calibri" w:eastAsia="SimSun" w:hAnsi="Calibri"/>
      <w:sz w:val="22"/>
      <w:lang w:eastAsia="fr-FR"/>
    </w:rPr>
  </w:style>
  <w:style w:type="paragraph" w:styleId="TM8">
    <w:name w:val="toc 8"/>
    <w:basedOn w:val="Normal"/>
    <w:next w:val="Normal"/>
    <w:autoRedefine/>
    <w:uiPriority w:val="99"/>
    <w:rsid w:val="00AD6C2A"/>
    <w:pPr>
      <w:spacing w:after="100"/>
      <w:ind w:left="1540"/>
    </w:pPr>
    <w:rPr>
      <w:rFonts w:ascii="Calibri" w:eastAsia="SimSun" w:hAnsi="Calibri"/>
      <w:sz w:val="22"/>
      <w:lang w:eastAsia="fr-FR"/>
    </w:rPr>
  </w:style>
  <w:style w:type="paragraph" w:styleId="TM9">
    <w:name w:val="toc 9"/>
    <w:basedOn w:val="Normal"/>
    <w:next w:val="Normal"/>
    <w:autoRedefine/>
    <w:uiPriority w:val="99"/>
    <w:rsid w:val="00AD6C2A"/>
    <w:pPr>
      <w:spacing w:after="100"/>
      <w:ind w:left="1760"/>
    </w:pPr>
    <w:rPr>
      <w:rFonts w:ascii="Calibri" w:eastAsia="SimSun" w:hAnsi="Calibri"/>
      <w:sz w:val="22"/>
      <w:lang w:eastAsia="fr-FR"/>
    </w:rPr>
  </w:style>
  <w:style w:type="paragraph" w:styleId="Objetducommentaire">
    <w:name w:val="annotation subject"/>
    <w:basedOn w:val="Commentaire"/>
    <w:next w:val="Commentaire"/>
    <w:link w:val="ObjetducommentaireCar"/>
    <w:uiPriority w:val="99"/>
    <w:semiHidden/>
    <w:rsid w:val="008D0865"/>
    <w:pPr>
      <w:spacing w:after="200"/>
    </w:pPr>
    <w:rPr>
      <w:rFonts w:ascii="Verdana" w:eastAsia="Calibri" w:hAnsi="Verdana" w:cs="Arial"/>
      <w:b/>
      <w:bCs/>
      <w:lang w:eastAsia="en-US"/>
    </w:rPr>
  </w:style>
  <w:style w:type="character" w:customStyle="1" w:styleId="ObjetducommentaireCar">
    <w:name w:val="Objet du commentaire Car"/>
    <w:basedOn w:val="CommentaireCar"/>
    <w:link w:val="Objetducommentaire"/>
    <w:uiPriority w:val="99"/>
    <w:semiHidden/>
    <w:locked/>
    <w:rsid w:val="008D0865"/>
    <w:rPr>
      <w:rFonts w:ascii="Verdana" w:hAnsi="Verdana" w:cs="Times New Roman"/>
      <w:b/>
      <w:bCs/>
      <w:sz w:val="20"/>
      <w:szCs w:val="20"/>
      <w:lang w:eastAsia="fr-FR"/>
    </w:rPr>
  </w:style>
  <w:style w:type="paragraph" w:styleId="En-tte">
    <w:name w:val="header"/>
    <w:basedOn w:val="Normal"/>
    <w:link w:val="En-tteCar"/>
    <w:uiPriority w:val="99"/>
    <w:rsid w:val="00F80A66"/>
    <w:pPr>
      <w:tabs>
        <w:tab w:val="center" w:pos="4536"/>
        <w:tab w:val="right" w:pos="9072"/>
      </w:tabs>
      <w:spacing w:after="0" w:line="240" w:lineRule="auto"/>
    </w:pPr>
  </w:style>
  <w:style w:type="character" w:customStyle="1" w:styleId="En-tteCar">
    <w:name w:val="En-tête Car"/>
    <w:basedOn w:val="Policepardfaut"/>
    <w:link w:val="En-tte"/>
    <w:uiPriority w:val="99"/>
    <w:locked/>
    <w:rsid w:val="00F80A66"/>
    <w:rPr>
      <w:rFonts w:ascii="Verdana" w:hAnsi="Verdana" w:cs="Times New Roman"/>
      <w:sz w:val="19"/>
    </w:rPr>
  </w:style>
  <w:style w:type="paragraph" w:styleId="Pieddepage">
    <w:name w:val="footer"/>
    <w:basedOn w:val="Normal"/>
    <w:link w:val="PieddepageCar"/>
    <w:uiPriority w:val="99"/>
    <w:rsid w:val="00F80A66"/>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80A66"/>
    <w:rPr>
      <w:rFonts w:ascii="Verdana" w:hAnsi="Verdana" w:cs="Times New Roman"/>
      <w:sz w:val="19"/>
    </w:rPr>
  </w:style>
  <w:style w:type="paragraph" w:styleId="Rvision">
    <w:name w:val="Revision"/>
    <w:hidden/>
    <w:uiPriority w:val="99"/>
    <w:semiHidden/>
    <w:rsid w:val="00DA68C0"/>
    <w:rPr>
      <w:rFonts w:ascii="Verdana" w:hAnsi="Verdana"/>
      <w:sz w:val="19"/>
      <w:lang w:eastAsia="en-US"/>
    </w:rPr>
  </w:style>
  <w:style w:type="paragraph" w:customStyle="1" w:styleId="RedTxt">
    <w:name w:val="RedTxt"/>
    <w:basedOn w:val="Normal"/>
    <w:uiPriority w:val="99"/>
    <w:rsid w:val="009A210E"/>
    <w:pPr>
      <w:keepLines/>
      <w:widowControl w:val="0"/>
      <w:autoSpaceDE w:val="0"/>
      <w:autoSpaceDN w:val="0"/>
      <w:adjustRightInd w:val="0"/>
      <w:spacing w:after="0" w:line="240" w:lineRule="auto"/>
    </w:pPr>
    <w:rPr>
      <w:rFonts w:ascii="Arial" w:eastAsia="Times New Roman" w:hAnsi="Arial"/>
      <w:sz w:val="18"/>
      <w:szCs w:val="18"/>
      <w:lang w:eastAsia="fr-FR"/>
    </w:rPr>
  </w:style>
  <w:style w:type="character" w:customStyle="1" w:styleId="Mentionnonrsolue1">
    <w:name w:val="Mention non résolue1"/>
    <w:basedOn w:val="Policepardfaut"/>
    <w:uiPriority w:val="99"/>
    <w:semiHidden/>
    <w:rsid w:val="00C26876"/>
    <w:rPr>
      <w:rFonts w:cs="Times New Roman"/>
      <w:color w:val="605E5C"/>
      <w:shd w:val="clear" w:color="auto" w:fill="E1DFDD"/>
    </w:rPr>
  </w:style>
  <w:style w:type="character" w:styleId="Lienhypertextesuivivisit">
    <w:name w:val="FollowedHyperlink"/>
    <w:basedOn w:val="Policepardfaut"/>
    <w:uiPriority w:val="99"/>
    <w:semiHidden/>
    <w:rsid w:val="00C26876"/>
    <w:rPr>
      <w:rFonts w:cs="Times New Roman"/>
      <w:color w:val="800080"/>
      <w:u w:val="single"/>
    </w:rPr>
  </w:style>
  <w:style w:type="paragraph" w:customStyle="1" w:styleId="summaryitem">
    <w:name w:val="summary__item"/>
    <w:basedOn w:val="Normal"/>
    <w:uiPriority w:val="99"/>
    <w:rsid w:val="005856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99"/>
    <w:locked/>
    <w:rsid w:val="008F40CB"/>
    <w:rPr>
      <w:rFonts w:ascii="Verdana" w:hAnsi="Verdana"/>
      <w:sz w:val="19"/>
    </w:rPr>
  </w:style>
  <w:style w:type="character" w:customStyle="1" w:styleId="Mentionnonrsolue2">
    <w:name w:val="Mention non résolue2"/>
    <w:basedOn w:val="Policepardfaut"/>
    <w:uiPriority w:val="99"/>
    <w:semiHidden/>
    <w:rsid w:val="00710428"/>
    <w:rPr>
      <w:rFonts w:cs="Times New Roman"/>
      <w:color w:val="605E5C"/>
      <w:shd w:val="clear" w:color="auto" w:fill="E1DFDD"/>
    </w:rPr>
  </w:style>
  <w:style w:type="paragraph" w:customStyle="1" w:styleId="Date1">
    <w:name w:val="Date1"/>
    <w:basedOn w:val="Normal"/>
    <w:uiPriority w:val="99"/>
    <w:rsid w:val="00711F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C51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389">
      <w:bodyDiv w:val="1"/>
      <w:marLeft w:val="0"/>
      <w:marRight w:val="0"/>
      <w:marTop w:val="0"/>
      <w:marBottom w:val="0"/>
      <w:divBdr>
        <w:top w:val="none" w:sz="0" w:space="0" w:color="auto"/>
        <w:left w:val="none" w:sz="0" w:space="0" w:color="auto"/>
        <w:bottom w:val="none" w:sz="0" w:space="0" w:color="auto"/>
        <w:right w:val="none" w:sz="0" w:space="0" w:color="auto"/>
      </w:divBdr>
    </w:div>
    <w:div w:id="141697986">
      <w:bodyDiv w:val="1"/>
      <w:marLeft w:val="0"/>
      <w:marRight w:val="0"/>
      <w:marTop w:val="0"/>
      <w:marBottom w:val="0"/>
      <w:divBdr>
        <w:top w:val="none" w:sz="0" w:space="0" w:color="auto"/>
        <w:left w:val="none" w:sz="0" w:space="0" w:color="auto"/>
        <w:bottom w:val="none" w:sz="0" w:space="0" w:color="auto"/>
        <w:right w:val="none" w:sz="0" w:space="0" w:color="auto"/>
      </w:divBdr>
    </w:div>
    <w:div w:id="285357890">
      <w:bodyDiv w:val="1"/>
      <w:marLeft w:val="0"/>
      <w:marRight w:val="0"/>
      <w:marTop w:val="0"/>
      <w:marBottom w:val="0"/>
      <w:divBdr>
        <w:top w:val="none" w:sz="0" w:space="0" w:color="auto"/>
        <w:left w:val="none" w:sz="0" w:space="0" w:color="auto"/>
        <w:bottom w:val="none" w:sz="0" w:space="0" w:color="auto"/>
        <w:right w:val="none" w:sz="0" w:space="0" w:color="auto"/>
      </w:divBdr>
    </w:div>
    <w:div w:id="564920344">
      <w:marLeft w:val="0"/>
      <w:marRight w:val="0"/>
      <w:marTop w:val="0"/>
      <w:marBottom w:val="0"/>
      <w:divBdr>
        <w:top w:val="none" w:sz="0" w:space="0" w:color="auto"/>
        <w:left w:val="none" w:sz="0" w:space="0" w:color="auto"/>
        <w:bottom w:val="none" w:sz="0" w:space="0" w:color="auto"/>
        <w:right w:val="none" w:sz="0" w:space="0" w:color="auto"/>
      </w:divBdr>
      <w:divsChild>
        <w:div w:id="564920379">
          <w:marLeft w:val="0"/>
          <w:marRight w:val="0"/>
          <w:marTop w:val="525"/>
          <w:marBottom w:val="525"/>
          <w:divBdr>
            <w:top w:val="none" w:sz="0" w:space="0" w:color="auto"/>
            <w:left w:val="none" w:sz="0" w:space="0" w:color="auto"/>
            <w:bottom w:val="none" w:sz="0" w:space="0" w:color="auto"/>
            <w:right w:val="none" w:sz="0" w:space="0" w:color="auto"/>
          </w:divBdr>
          <w:divsChild>
            <w:div w:id="564920371">
              <w:marLeft w:val="0"/>
              <w:marRight w:val="0"/>
              <w:marTop w:val="150"/>
              <w:marBottom w:val="0"/>
              <w:divBdr>
                <w:top w:val="none" w:sz="0" w:space="0" w:color="auto"/>
                <w:left w:val="none" w:sz="0" w:space="0" w:color="auto"/>
                <w:bottom w:val="none" w:sz="0" w:space="0" w:color="auto"/>
                <w:right w:val="none" w:sz="0" w:space="0" w:color="auto"/>
              </w:divBdr>
            </w:div>
          </w:divsChild>
        </w:div>
        <w:div w:id="564920382">
          <w:marLeft w:val="0"/>
          <w:marRight w:val="0"/>
          <w:marTop w:val="525"/>
          <w:marBottom w:val="525"/>
          <w:divBdr>
            <w:top w:val="none" w:sz="0" w:space="0" w:color="auto"/>
            <w:left w:val="none" w:sz="0" w:space="0" w:color="auto"/>
            <w:bottom w:val="none" w:sz="0" w:space="0" w:color="auto"/>
            <w:right w:val="none" w:sz="0" w:space="0" w:color="auto"/>
          </w:divBdr>
          <w:divsChild>
            <w:div w:id="564920353">
              <w:marLeft w:val="0"/>
              <w:marRight w:val="0"/>
              <w:marTop w:val="0"/>
              <w:marBottom w:val="150"/>
              <w:divBdr>
                <w:top w:val="none" w:sz="0" w:space="0" w:color="auto"/>
                <w:left w:val="none" w:sz="0" w:space="0" w:color="auto"/>
                <w:bottom w:val="none" w:sz="0" w:space="0" w:color="auto"/>
                <w:right w:val="none" w:sz="0" w:space="0" w:color="auto"/>
              </w:divBdr>
            </w:div>
            <w:div w:id="564920354">
              <w:marLeft w:val="0"/>
              <w:marRight w:val="0"/>
              <w:marTop w:val="150"/>
              <w:marBottom w:val="0"/>
              <w:divBdr>
                <w:top w:val="none" w:sz="0" w:space="0" w:color="auto"/>
                <w:left w:val="none" w:sz="0" w:space="0" w:color="auto"/>
                <w:bottom w:val="none" w:sz="0" w:space="0" w:color="auto"/>
                <w:right w:val="none" w:sz="0" w:space="0" w:color="auto"/>
              </w:divBdr>
            </w:div>
          </w:divsChild>
        </w:div>
        <w:div w:id="564920417">
          <w:marLeft w:val="0"/>
          <w:marRight w:val="0"/>
          <w:marTop w:val="525"/>
          <w:marBottom w:val="525"/>
          <w:divBdr>
            <w:top w:val="none" w:sz="0" w:space="0" w:color="auto"/>
            <w:left w:val="none" w:sz="0" w:space="0" w:color="auto"/>
            <w:bottom w:val="none" w:sz="0" w:space="0" w:color="auto"/>
            <w:right w:val="none" w:sz="0" w:space="0" w:color="auto"/>
          </w:divBdr>
          <w:divsChild>
            <w:div w:id="564920357">
              <w:marLeft w:val="0"/>
              <w:marRight w:val="0"/>
              <w:marTop w:val="150"/>
              <w:marBottom w:val="0"/>
              <w:divBdr>
                <w:top w:val="none" w:sz="0" w:space="0" w:color="auto"/>
                <w:left w:val="none" w:sz="0" w:space="0" w:color="auto"/>
                <w:bottom w:val="none" w:sz="0" w:space="0" w:color="auto"/>
                <w:right w:val="none" w:sz="0" w:space="0" w:color="auto"/>
              </w:divBdr>
            </w:div>
            <w:div w:id="564920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4920350">
      <w:marLeft w:val="0"/>
      <w:marRight w:val="0"/>
      <w:marTop w:val="0"/>
      <w:marBottom w:val="0"/>
      <w:divBdr>
        <w:top w:val="none" w:sz="0" w:space="0" w:color="auto"/>
        <w:left w:val="none" w:sz="0" w:space="0" w:color="auto"/>
        <w:bottom w:val="none" w:sz="0" w:space="0" w:color="auto"/>
        <w:right w:val="none" w:sz="0" w:space="0" w:color="auto"/>
      </w:divBdr>
    </w:div>
    <w:div w:id="564920351">
      <w:marLeft w:val="0"/>
      <w:marRight w:val="0"/>
      <w:marTop w:val="0"/>
      <w:marBottom w:val="0"/>
      <w:divBdr>
        <w:top w:val="none" w:sz="0" w:space="0" w:color="auto"/>
        <w:left w:val="none" w:sz="0" w:space="0" w:color="auto"/>
        <w:bottom w:val="none" w:sz="0" w:space="0" w:color="auto"/>
        <w:right w:val="none" w:sz="0" w:space="0" w:color="auto"/>
      </w:divBdr>
      <w:divsChild>
        <w:div w:id="564920359">
          <w:marLeft w:val="0"/>
          <w:marRight w:val="0"/>
          <w:marTop w:val="0"/>
          <w:marBottom w:val="0"/>
          <w:divBdr>
            <w:top w:val="none" w:sz="0" w:space="0" w:color="auto"/>
            <w:left w:val="none" w:sz="0" w:space="0" w:color="auto"/>
            <w:bottom w:val="none" w:sz="0" w:space="0" w:color="auto"/>
            <w:right w:val="none" w:sz="0" w:space="0" w:color="auto"/>
          </w:divBdr>
        </w:div>
        <w:div w:id="564920363">
          <w:marLeft w:val="0"/>
          <w:marRight w:val="0"/>
          <w:marTop w:val="0"/>
          <w:marBottom w:val="0"/>
          <w:divBdr>
            <w:top w:val="none" w:sz="0" w:space="0" w:color="auto"/>
            <w:left w:val="none" w:sz="0" w:space="0" w:color="auto"/>
            <w:bottom w:val="none" w:sz="0" w:space="0" w:color="auto"/>
            <w:right w:val="none" w:sz="0" w:space="0" w:color="auto"/>
          </w:divBdr>
        </w:div>
        <w:div w:id="564920369">
          <w:marLeft w:val="0"/>
          <w:marRight w:val="0"/>
          <w:marTop w:val="0"/>
          <w:marBottom w:val="0"/>
          <w:divBdr>
            <w:top w:val="none" w:sz="0" w:space="0" w:color="auto"/>
            <w:left w:val="none" w:sz="0" w:space="0" w:color="auto"/>
            <w:bottom w:val="none" w:sz="0" w:space="0" w:color="auto"/>
            <w:right w:val="none" w:sz="0" w:space="0" w:color="auto"/>
          </w:divBdr>
        </w:div>
        <w:div w:id="564920374">
          <w:marLeft w:val="0"/>
          <w:marRight w:val="0"/>
          <w:marTop w:val="0"/>
          <w:marBottom w:val="0"/>
          <w:divBdr>
            <w:top w:val="none" w:sz="0" w:space="0" w:color="auto"/>
            <w:left w:val="none" w:sz="0" w:space="0" w:color="auto"/>
            <w:bottom w:val="none" w:sz="0" w:space="0" w:color="auto"/>
            <w:right w:val="none" w:sz="0" w:space="0" w:color="auto"/>
          </w:divBdr>
        </w:div>
        <w:div w:id="564920381">
          <w:marLeft w:val="0"/>
          <w:marRight w:val="0"/>
          <w:marTop w:val="0"/>
          <w:marBottom w:val="0"/>
          <w:divBdr>
            <w:top w:val="none" w:sz="0" w:space="0" w:color="auto"/>
            <w:left w:val="none" w:sz="0" w:space="0" w:color="auto"/>
            <w:bottom w:val="none" w:sz="0" w:space="0" w:color="auto"/>
            <w:right w:val="none" w:sz="0" w:space="0" w:color="auto"/>
          </w:divBdr>
        </w:div>
        <w:div w:id="564920384">
          <w:marLeft w:val="0"/>
          <w:marRight w:val="0"/>
          <w:marTop w:val="0"/>
          <w:marBottom w:val="0"/>
          <w:divBdr>
            <w:top w:val="none" w:sz="0" w:space="0" w:color="auto"/>
            <w:left w:val="none" w:sz="0" w:space="0" w:color="auto"/>
            <w:bottom w:val="none" w:sz="0" w:space="0" w:color="auto"/>
            <w:right w:val="none" w:sz="0" w:space="0" w:color="auto"/>
          </w:divBdr>
        </w:div>
        <w:div w:id="564920409">
          <w:marLeft w:val="0"/>
          <w:marRight w:val="0"/>
          <w:marTop w:val="0"/>
          <w:marBottom w:val="0"/>
          <w:divBdr>
            <w:top w:val="none" w:sz="0" w:space="0" w:color="auto"/>
            <w:left w:val="none" w:sz="0" w:space="0" w:color="auto"/>
            <w:bottom w:val="none" w:sz="0" w:space="0" w:color="auto"/>
            <w:right w:val="none" w:sz="0" w:space="0" w:color="auto"/>
          </w:divBdr>
        </w:div>
        <w:div w:id="564920428">
          <w:marLeft w:val="0"/>
          <w:marRight w:val="0"/>
          <w:marTop w:val="0"/>
          <w:marBottom w:val="0"/>
          <w:divBdr>
            <w:top w:val="none" w:sz="0" w:space="0" w:color="auto"/>
            <w:left w:val="none" w:sz="0" w:space="0" w:color="auto"/>
            <w:bottom w:val="none" w:sz="0" w:space="0" w:color="auto"/>
            <w:right w:val="none" w:sz="0" w:space="0" w:color="auto"/>
          </w:divBdr>
        </w:div>
        <w:div w:id="564920431">
          <w:marLeft w:val="0"/>
          <w:marRight w:val="0"/>
          <w:marTop w:val="0"/>
          <w:marBottom w:val="0"/>
          <w:divBdr>
            <w:top w:val="none" w:sz="0" w:space="0" w:color="auto"/>
            <w:left w:val="none" w:sz="0" w:space="0" w:color="auto"/>
            <w:bottom w:val="none" w:sz="0" w:space="0" w:color="auto"/>
            <w:right w:val="none" w:sz="0" w:space="0" w:color="auto"/>
          </w:divBdr>
        </w:div>
        <w:div w:id="564920438">
          <w:marLeft w:val="0"/>
          <w:marRight w:val="0"/>
          <w:marTop w:val="0"/>
          <w:marBottom w:val="0"/>
          <w:divBdr>
            <w:top w:val="none" w:sz="0" w:space="0" w:color="auto"/>
            <w:left w:val="none" w:sz="0" w:space="0" w:color="auto"/>
            <w:bottom w:val="none" w:sz="0" w:space="0" w:color="auto"/>
            <w:right w:val="none" w:sz="0" w:space="0" w:color="auto"/>
          </w:divBdr>
        </w:div>
        <w:div w:id="564920445">
          <w:marLeft w:val="0"/>
          <w:marRight w:val="0"/>
          <w:marTop w:val="0"/>
          <w:marBottom w:val="0"/>
          <w:divBdr>
            <w:top w:val="none" w:sz="0" w:space="0" w:color="auto"/>
            <w:left w:val="none" w:sz="0" w:space="0" w:color="auto"/>
            <w:bottom w:val="none" w:sz="0" w:space="0" w:color="auto"/>
            <w:right w:val="none" w:sz="0" w:space="0" w:color="auto"/>
          </w:divBdr>
        </w:div>
      </w:divsChild>
    </w:div>
    <w:div w:id="564920352">
      <w:marLeft w:val="0"/>
      <w:marRight w:val="0"/>
      <w:marTop w:val="0"/>
      <w:marBottom w:val="0"/>
      <w:divBdr>
        <w:top w:val="none" w:sz="0" w:space="0" w:color="auto"/>
        <w:left w:val="none" w:sz="0" w:space="0" w:color="auto"/>
        <w:bottom w:val="none" w:sz="0" w:space="0" w:color="auto"/>
        <w:right w:val="none" w:sz="0" w:space="0" w:color="auto"/>
      </w:divBdr>
    </w:div>
    <w:div w:id="564920360">
      <w:marLeft w:val="0"/>
      <w:marRight w:val="0"/>
      <w:marTop w:val="0"/>
      <w:marBottom w:val="0"/>
      <w:divBdr>
        <w:top w:val="none" w:sz="0" w:space="0" w:color="auto"/>
        <w:left w:val="none" w:sz="0" w:space="0" w:color="auto"/>
        <w:bottom w:val="none" w:sz="0" w:space="0" w:color="auto"/>
        <w:right w:val="none" w:sz="0" w:space="0" w:color="auto"/>
      </w:divBdr>
    </w:div>
    <w:div w:id="564920362">
      <w:marLeft w:val="0"/>
      <w:marRight w:val="0"/>
      <w:marTop w:val="0"/>
      <w:marBottom w:val="0"/>
      <w:divBdr>
        <w:top w:val="none" w:sz="0" w:space="0" w:color="auto"/>
        <w:left w:val="none" w:sz="0" w:space="0" w:color="auto"/>
        <w:bottom w:val="none" w:sz="0" w:space="0" w:color="auto"/>
        <w:right w:val="none" w:sz="0" w:space="0" w:color="auto"/>
      </w:divBdr>
    </w:div>
    <w:div w:id="564920365">
      <w:marLeft w:val="0"/>
      <w:marRight w:val="0"/>
      <w:marTop w:val="0"/>
      <w:marBottom w:val="0"/>
      <w:divBdr>
        <w:top w:val="none" w:sz="0" w:space="0" w:color="auto"/>
        <w:left w:val="none" w:sz="0" w:space="0" w:color="auto"/>
        <w:bottom w:val="none" w:sz="0" w:space="0" w:color="auto"/>
        <w:right w:val="none" w:sz="0" w:space="0" w:color="auto"/>
      </w:divBdr>
      <w:divsChild>
        <w:div w:id="564920349">
          <w:marLeft w:val="0"/>
          <w:marRight w:val="0"/>
          <w:marTop w:val="525"/>
          <w:marBottom w:val="525"/>
          <w:divBdr>
            <w:top w:val="none" w:sz="0" w:space="0" w:color="auto"/>
            <w:left w:val="none" w:sz="0" w:space="0" w:color="auto"/>
            <w:bottom w:val="none" w:sz="0" w:space="0" w:color="auto"/>
            <w:right w:val="none" w:sz="0" w:space="0" w:color="auto"/>
          </w:divBdr>
          <w:divsChild>
            <w:div w:id="564920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4920366">
      <w:marLeft w:val="0"/>
      <w:marRight w:val="0"/>
      <w:marTop w:val="0"/>
      <w:marBottom w:val="0"/>
      <w:divBdr>
        <w:top w:val="none" w:sz="0" w:space="0" w:color="auto"/>
        <w:left w:val="none" w:sz="0" w:space="0" w:color="auto"/>
        <w:bottom w:val="none" w:sz="0" w:space="0" w:color="auto"/>
        <w:right w:val="none" w:sz="0" w:space="0" w:color="auto"/>
      </w:divBdr>
    </w:div>
    <w:div w:id="564920367">
      <w:marLeft w:val="0"/>
      <w:marRight w:val="0"/>
      <w:marTop w:val="0"/>
      <w:marBottom w:val="0"/>
      <w:divBdr>
        <w:top w:val="none" w:sz="0" w:space="0" w:color="auto"/>
        <w:left w:val="none" w:sz="0" w:space="0" w:color="auto"/>
        <w:bottom w:val="none" w:sz="0" w:space="0" w:color="auto"/>
        <w:right w:val="none" w:sz="0" w:space="0" w:color="auto"/>
      </w:divBdr>
    </w:div>
    <w:div w:id="564920368">
      <w:marLeft w:val="0"/>
      <w:marRight w:val="0"/>
      <w:marTop w:val="0"/>
      <w:marBottom w:val="0"/>
      <w:divBdr>
        <w:top w:val="none" w:sz="0" w:space="0" w:color="auto"/>
        <w:left w:val="none" w:sz="0" w:space="0" w:color="auto"/>
        <w:bottom w:val="none" w:sz="0" w:space="0" w:color="auto"/>
        <w:right w:val="none" w:sz="0" w:space="0" w:color="auto"/>
      </w:divBdr>
    </w:div>
    <w:div w:id="564920370">
      <w:marLeft w:val="0"/>
      <w:marRight w:val="0"/>
      <w:marTop w:val="0"/>
      <w:marBottom w:val="0"/>
      <w:divBdr>
        <w:top w:val="none" w:sz="0" w:space="0" w:color="auto"/>
        <w:left w:val="none" w:sz="0" w:space="0" w:color="auto"/>
        <w:bottom w:val="none" w:sz="0" w:space="0" w:color="auto"/>
        <w:right w:val="none" w:sz="0" w:space="0" w:color="auto"/>
      </w:divBdr>
    </w:div>
    <w:div w:id="564920372">
      <w:marLeft w:val="0"/>
      <w:marRight w:val="0"/>
      <w:marTop w:val="0"/>
      <w:marBottom w:val="0"/>
      <w:divBdr>
        <w:top w:val="none" w:sz="0" w:space="0" w:color="auto"/>
        <w:left w:val="none" w:sz="0" w:space="0" w:color="auto"/>
        <w:bottom w:val="none" w:sz="0" w:space="0" w:color="auto"/>
        <w:right w:val="none" w:sz="0" w:space="0" w:color="auto"/>
      </w:divBdr>
    </w:div>
    <w:div w:id="564920375">
      <w:marLeft w:val="0"/>
      <w:marRight w:val="0"/>
      <w:marTop w:val="0"/>
      <w:marBottom w:val="0"/>
      <w:divBdr>
        <w:top w:val="none" w:sz="0" w:space="0" w:color="auto"/>
        <w:left w:val="none" w:sz="0" w:space="0" w:color="auto"/>
        <w:bottom w:val="none" w:sz="0" w:space="0" w:color="auto"/>
        <w:right w:val="none" w:sz="0" w:space="0" w:color="auto"/>
      </w:divBdr>
    </w:div>
    <w:div w:id="564920378">
      <w:marLeft w:val="0"/>
      <w:marRight w:val="0"/>
      <w:marTop w:val="0"/>
      <w:marBottom w:val="0"/>
      <w:divBdr>
        <w:top w:val="none" w:sz="0" w:space="0" w:color="auto"/>
        <w:left w:val="none" w:sz="0" w:space="0" w:color="auto"/>
        <w:bottom w:val="none" w:sz="0" w:space="0" w:color="auto"/>
        <w:right w:val="none" w:sz="0" w:space="0" w:color="auto"/>
      </w:divBdr>
    </w:div>
    <w:div w:id="564920380">
      <w:marLeft w:val="0"/>
      <w:marRight w:val="0"/>
      <w:marTop w:val="0"/>
      <w:marBottom w:val="0"/>
      <w:divBdr>
        <w:top w:val="none" w:sz="0" w:space="0" w:color="auto"/>
        <w:left w:val="none" w:sz="0" w:space="0" w:color="auto"/>
        <w:bottom w:val="none" w:sz="0" w:space="0" w:color="auto"/>
        <w:right w:val="none" w:sz="0" w:space="0" w:color="auto"/>
      </w:divBdr>
    </w:div>
    <w:div w:id="564920385">
      <w:marLeft w:val="0"/>
      <w:marRight w:val="0"/>
      <w:marTop w:val="0"/>
      <w:marBottom w:val="0"/>
      <w:divBdr>
        <w:top w:val="none" w:sz="0" w:space="0" w:color="auto"/>
        <w:left w:val="none" w:sz="0" w:space="0" w:color="auto"/>
        <w:bottom w:val="none" w:sz="0" w:space="0" w:color="auto"/>
        <w:right w:val="none" w:sz="0" w:space="0" w:color="auto"/>
      </w:divBdr>
      <w:divsChild>
        <w:div w:id="564920393">
          <w:marLeft w:val="0"/>
          <w:marRight w:val="0"/>
          <w:marTop w:val="0"/>
          <w:marBottom w:val="0"/>
          <w:divBdr>
            <w:top w:val="none" w:sz="0" w:space="0" w:color="auto"/>
            <w:left w:val="none" w:sz="0" w:space="0" w:color="auto"/>
            <w:bottom w:val="none" w:sz="0" w:space="0" w:color="auto"/>
            <w:right w:val="none" w:sz="0" w:space="0" w:color="auto"/>
          </w:divBdr>
        </w:div>
        <w:div w:id="564920394">
          <w:marLeft w:val="0"/>
          <w:marRight w:val="0"/>
          <w:marTop w:val="0"/>
          <w:marBottom w:val="0"/>
          <w:divBdr>
            <w:top w:val="none" w:sz="0" w:space="0" w:color="auto"/>
            <w:left w:val="none" w:sz="0" w:space="0" w:color="auto"/>
            <w:bottom w:val="none" w:sz="0" w:space="0" w:color="auto"/>
            <w:right w:val="none" w:sz="0" w:space="0" w:color="auto"/>
          </w:divBdr>
        </w:div>
        <w:div w:id="564920406">
          <w:marLeft w:val="0"/>
          <w:marRight w:val="0"/>
          <w:marTop w:val="0"/>
          <w:marBottom w:val="0"/>
          <w:divBdr>
            <w:top w:val="none" w:sz="0" w:space="0" w:color="auto"/>
            <w:left w:val="none" w:sz="0" w:space="0" w:color="auto"/>
            <w:bottom w:val="none" w:sz="0" w:space="0" w:color="auto"/>
            <w:right w:val="none" w:sz="0" w:space="0" w:color="auto"/>
          </w:divBdr>
        </w:div>
        <w:div w:id="564920422">
          <w:marLeft w:val="0"/>
          <w:marRight w:val="0"/>
          <w:marTop w:val="0"/>
          <w:marBottom w:val="0"/>
          <w:divBdr>
            <w:top w:val="none" w:sz="0" w:space="0" w:color="auto"/>
            <w:left w:val="none" w:sz="0" w:space="0" w:color="auto"/>
            <w:bottom w:val="none" w:sz="0" w:space="0" w:color="auto"/>
            <w:right w:val="none" w:sz="0" w:space="0" w:color="auto"/>
          </w:divBdr>
        </w:div>
      </w:divsChild>
    </w:div>
    <w:div w:id="564920388">
      <w:marLeft w:val="0"/>
      <w:marRight w:val="0"/>
      <w:marTop w:val="0"/>
      <w:marBottom w:val="0"/>
      <w:divBdr>
        <w:top w:val="none" w:sz="0" w:space="0" w:color="auto"/>
        <w:left w:val="none" w:sz="0" w:space="0" w:color="auto"/>
        <w:bottom w:val="none" w:sz="0" w:space="0" w:color="auto"/>
        <w:right w:val="none" w:sz="0" w:space="0" w:color="auto"/>
      </w:divBdr>
    </w:div>
    <w:div w:id="564920390">
      <w:marLeft w:val="0"/>
      <w:marRight w:val="0"/>
      <w:marTop w:val="0"/>
      <w:marBottom w:val="0"/>
      <w:divBdr>
        <w:top w:val="none" w:sz="0" w:space="0" w:color="auto"/>
        <w:left w:val="none" w:sz="0" w:space="0" w:color="auto"/>
        <w:bottom w:val="none" w:sz="0" w:space="0" w:color="auto"/>
        <w:right w:val="none" w:sz="0" w:space="0" w:color="auto"/>
      </w:divBdr>
    </w:div>
    <w:div w:id="564920396">
      <w:marLeft w:val="0"/>
      <w:marRight w:val="0"/>
      <w:marTop w:val="0"/>
      <w:marBottom w:val="0"/>
      <w:divBdr>
        <w:top w:val="none" w:sz="0" w:space="0" w:color="auto"/>
        <w:left w:val="none" w:sz="0" w:space="0" w:color="auto"/>
        <w:bottom w:val="none" w:sz="0" w:space="0" w:color="auto"/>
        <w:right w:val="none" w:sz="0" w:space="0" w:color="auto"/>
      </w:divBdr>
    </w:div>
    <w:div w:id="564920398">
      <w:marLeft w:val="0"/>
      <w:marRight w:val="0"/>
      <w:marTop w:val="0"/>
      <w:marBottom w:val="0"/>
      <w:divBdr>
        <w:top w:val="none" w:sz="0" w:space="0" w:color="auto"/>
        <w:left w:val="none" w:sz="0" w:space="0" w:color="auto"/>
        <w:bottom w:val="none" w:sz="0" w:space="0" w:color="auto"/>
        <w:right w:val="none" w:sz="0" w:space="0" w:color="auto"/>
      </w:divBdr>
    </w:div>
    <w:div w:id="564920400">
      <w:marLeft w:val="0"/>
      <w:marRight w:val="0"/>
      <w:marTop w:val="0"/>
      <w:marBottom w:val="0"/>
      <w:divBdr>
        <w:top w:val="none" w:sz="0" w:space="0" w:color="auto"/>
        <w:left w:val="none" w:sz="0" w:space="0" w:color="auto"/>
        <w:bottom w:val="none" w:sz="0" w:space="0" w:color="auto"/>
        <w:right w:val="none" w:sz="0" w:space="0" w:color="auto"/>
      </w:divBdr>
    </w:div>
    <w:div w:id="564920401">
      <w:marLeft w:val="0"/>
      <w:marRight w:val="0"/>
      <w:marTop w:val="0"/>
      <w:marBottom w:val="0"/>
      <w:divBdr>
        <w:top w:val="none" w:sz="0" w:space="0" w:color="auto"/>
        <w:left w:val="none" w:sz="0" w:space="0" w:color="auto"/>
        <w:bottom w:val="none" w:sz="0" w:space="0" w:color="auto"/>
        <w:right w:val="none" w:sz="0" w:space="0" w:color="auto"/>
      </w:divBdr>
    </w:div>
    <w:div w:id="564920402">
      <w:marLeft w:val="0"/>
      <w:marRight w:val="0"/>
      <w:marTop w:val="0"/>
      <w:marBottom w:val="0"/>
      <w:divBdr>
        <w:top w:val="none" w:sz="0" w:space="0" w:color="auto"/>
        <w:left w:val="none" w:sz="0" w:space="0" w:color="auto"/>
        <w:bottom w:val="none" w:sz="0" w:space="0" w:color="auto"/>
        <w:right w:val="none" w:sz="0" w:space="0" w:color="auto"/>
      </w:divBdr>
    </w:div>
    <w:div w:id="564920403">
      <w:marLeft w:val="0"/>
      <w:marRight w:val="0"/>
      <w:marTop w:val="0"/>
      <w:marBottom w:val="0"/>
      <w:divBdr>
        <w:top w:val="none" w:sz="0" w:space="0" w:color="auto"/>
        <w:left w:val="none" w:sz="0" w:space="0" w:color="auto"/>
        <w:bottom w:val="none" w:sz="0" w:space="0" w:color="auto"/>
        <w:right w:val="none" w:sz="0" w:space="0" w:color="auto"/>
      </w:divBdr>
    </w:div>
    <w:div w:id="564920408">
      <w:marLeft w:val="0"/>
      <w:marRight w:val="0"/>
      <w:marTop w:val="0"/>
      <w:marBottom w:val="0"/>
      <w:divBdr>
        <w:top w:val="none" w:sz="0" w:space="0" w:color="auto"/>
        <w:left w:val="none" w:sz="0" w:space="0" w:color="auto"/>
        <w:bottom w:val="none" w:sz="0" w:space="0" w:color="auto"/>
        <w:right w:val="none" w:sz="0" w:space="0" w:color="auto"/>
      </w:divBdr>
    </w:div>
    <w:div w:id="564920410">
      <w:marLeft w:val="0"/>
      <w:marRight w:val="0"/>
      <w:marTop w:val="0"/>
      <w:marBottom w:val="0"/>
      <w:divBdr>
        <w:top w:val="none" w:sz="0" w:space="0" w:color="auto"/>
        <w:left w:val="none" w:sz="0" w:space="0" w:color="auto"/>
        <w:bottom w:val="none" w:sz="0" w:space="0" w:color="auto"/>
        <w:right w:val="none" w:sz="0" w:space="0" w:color="auto"/>
      </w:divBdr>
      <w:divsChild>
        <w:div w:id="564920397">
          <w:marLeft w:val="0"/>
          <w:marRight w:val="0"/>
          <w:marTop w:val="0"/>
          <w:marBottom w:val="0"/>
          <w:divBdr>
            <w:top w:val="none" w:sz="0" w:space="0" w:color="auto"/>
            <w:left w:val="none" w:sz="0" w:space="0" w:color="auto"/>
            <w:bottom w:val="none" w:sz="0" w:space="0" w:color="auto"/>
            <w:right w:val="none" w:sz="0" w:space="0" w:color="auto"/>
          </w:divBdr>
        </w:div>
        <w:div w:id="564920412">
          <w:marLeft w:val="0"/>
          <w:marRight w:val="0"/>
          <w:marTop w:val="0"/>
          <w:marBottom w:val="0"/>
          <w:divBdr>
            <w:top w:val="none" w:sz="0" w:space="0" w:color="auto"/>
            <w:left w:val="none" w:sz="0" w:space="0" w:color="auto"/>
            <w:bottom w:val="none" w:sz="0" w:space="0" w:color="auto"/>
            <w:right w:val="none" w:sz="0" w:space="0" w:color="auto"/>
          </w:divBdr>
        </w:div>
      </w:divsChild>
    </w:div>
    <w:div w:id="564920411">
      <w:marLeft w:val="0"/>
      <w:marRight w:val="0"/>
      <w:marTop w:val="0"/>
      <w:marBottom w:val="0"/>
      <w:divBdr>
        <w:top w:val="none" w:sz="0" w:space="0" w:color="auto"/>
        <w:left w:val="none" w:sz="0" w:space="0" w:color="auto"/>
        <w:bottom w:val="none" w:sz="0" w:space="0" w:color="auto"/>
        <w:right w:val="none" w:sz="0" w:space="0" w:color="auto"/>
      </w:divBdr>
      <w:divsChild>
        <w:div w:id="564920345">
          <w:marLeft w:val="0"/>
          <w:marRight w:val="0"/>
          <w:marTop w:val="525"/>
          <w:marBottom w:val="525"/>
          <w:divBdr>
            <w:top w:val="none" w:sz="0" w:space="0" w:color="auto"/>
            <w:left w:val="none" w:sz="0" w:space="0" w:color="auto"/>
            <w:bottom w:val="none" w:sz="0" w:space="0" w:color="auto"/>
            <w:right w:val="none" w:sz="0" w:space="0" w:color="auto"/>
          </w:divBdr>
          <w:divsChild>
            <w:div w:id="564920389">
              <w:marLeft w:val="0"/>
              <w:marRight w:val="0"/>
              <w:marTop w:val="0"/>
              <w:marBottom w:val="150"/>
              <w:divBdr>
                <w:top w:val="none" w:sz="0" w:space="0" w:color="auto"/>
                <w:left w:val="none" w:sz="0" w:space="0" w:color="auto"/>
                <w:bottom w:val="none" w:sz="0" w:space="0" w:color="auto"/>
                <w:right w:val="none" w:sz="0" w:space="0" w:color="auto"/>
              </w:divBdr>
            </w:div>
            <w:div w:id="564920450">
              <w:marLeft w:val="0"/>
              <w:marRight w:val="0"/>
              <w:marTop w:val="150"/>
              <w:marBottom w:val="0"/>
              <w:divBdr>
                <w:top w:val="none" w:sz="0" w:space="0" w:color="auto"/>
                <w:left w:val="none" w:sz="0" w:space="0" w:color="auto"/>
                <w:bottom w:val="none" w:sz="0" w:space="0" w:color="auto"/>
                <w:right w:val="none" w:sz="0" w:space="0" w:color="auto"/>
              </w:divBdr>
            </w:div>
          </w:divsChild>
        </w:div>
        <w:div w:id="564920346">
          <w:marLeft w:val="0"/>
          <w:marRight w:val="0"/>
          <w:marTop w:val="525"/>
          <w:marBottom w:val="525"/>
          <w:divBdr>
            <w:top w:val="none" w:sz="0" w:space="0" w:color="auto"/>
            <w:left w:val="none" w:sz="0" w:space="0" w:color="auto"/>
            <w:bottom w:val="none" w:sz="0" w:space="0" w:color="auto"/>
            <w:right w:val="none" w:sz="0" w:space="0" w:color="auto"/>
          </w:divBdr>
          <w:divsChild>
            <w:div w:id="564920392">
              <w:marLeft w:val="0"/>
              <w:marRight w:val="0"/>
              <w:marTop w:val="0"/>
              <w:marBottom w:val="150"/>
              <w:divBdr>
                <w:top w:val="none" w:sz="0" w:space="0" w:color="auto"/>
                <w:left w:val="none" w:sz="0" w:space="0" w:color="auto"/>
                <w:bottom w:val="none" w:sz="0" w:space="0" w:color="auto"/>
                <w:right w:val="none" w:sz="0" w:space="0" w:color="auto"/>
              </w:divBdr>
            </w:div>
            <w:div w:id="5649204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4920413">
      <w:marLeft w:val="0"/>
      <w:marRight w:val="0"/>
      <w:marTop w:val="0"/>
      <w:marBottom w:val="0"/>
      <w:divBdr>
        <w:top w:val="none" w:sz="0" w:space="0" w:color="auto"/>
        <w:left w:val="none" w:sz="0" w:space="0" w:color="auto"/>
        <w:bottom w:val="none" w:sz="0" w:space="0" w:color="auto"/>
        <w:right w:val="none" w:sz="0" w:space="0" w:color="auto"/>
      </w:divBdr>
      <w:divsChild>
        <w:div w:id="564920386">
          <w:marLeft w:val="0"/>
          <w:marRight w:val="0"/>
          <w:marTop w:val="0"/>
          <w:marBottom w:val="0"/>
          <w:divBdr>
            <w:top w:val="none" w:sz="0" w:space="0" w:color="auto"/>
            <w:left w:val="none" w:sz="0" w:space="0" w:color="auto"/>
            <w:bottom w:val="none" w:sz="0" w:space="0" w:color="auto"/>
            <w:right w:val="none" w:sz="0" w:space="0" w:color="auto"/>
          </w:divBdr>
        </w:div>
        <w:div w:id="564920399">
          <w:marLeft w:val="0"/>
          <w:marRight w:val="0"/>
          <w:marTop w:val="0"/>
          <w:marBottom w:val="0"/>
          <w:divBdr>
            <w:top w:val="none" w:sz="0" w:space="0" w:color="auto"/>
            <w:left w:val="none" w:sz="0" w:space="0" w:color="auto"/>
            <w:bottom w:val="none" w:sz="0" w:space="0" w:color="auto"/>
            <w:right w:val="none" w:sz="0" w:space="0" w:color="auto"/>
          </w:divBdr>
        </w:div>
        <w:div w:id="564920405">
          <w:marLeft w:val="0"/>
          <w:marRight w:val="0"/>
          <w:marTop w:val="0"/>
          <w:marBottom w:val="0"/>
          <w:divBdr>
            <w:top w:val="none" w:sz="0" w:space="0" w:color="auto"/>
            <w:left w:val="none" w:sz="0" w:space="0" w:color="auto"/>
            <w:bottom w:val="none" w:sz="0" w:space="0" w:color="auto"/>
            <w:right w:val="none" w:sz="0" w:space="0" w:color="auto"/>
          </w:divBdr>
        </w:div>
        <w:div w:id="564920437">
          <w:marLeft w:val="0"/>
          <w:marRight w:val="0"/>
          <w:marTop w:val="0"/>
          <w:marBottom w:val="0"/>
          <w:divBdr>
            <w:top w:val="none" w:sz="0" w:space="0" w:color="auto"/>
            <w:left w:val="none" w:sz="0" w:space="0" w:color="auto"/>
            <w:bottom w:val="none" w:sz="0" w:space="0" w:color="auto"/>
            <w:right w:val="none" w:sz="0" w:space="0" w:color="auto"/>
          </w:divBdr>
        </w:div>
      </w:divsChild>
    </w:div>
    <w:div w:id="564920414">
      <w:marLeft w:val="0"/>
      <w:marRight w:val="0"/>
      <w:marTop w:val="0"/>
      <w:marBottom w:val="0"/>
      <w:divBdr>
        <w:top w:val="none" w:sz="0" w:space="0" w:color="auto"/>
        <w:left w:val="none" w:sz="0" w:space="0" w:color="auto"/>
        <w:bottom w:val="none" w:sz="0" w:space="0" w:color="auto"/>
        <w:right w:val="none" w:sz="0" w:space="0" w:color="auto"/>
      </w:divBdr>
    </w:div>
    <w:div w:id="564920415">
      <w:marLeft w:val="0"/>
      <w:marRight w:val="0"/>
      <w:marTop w:val="0"/>
      <w:marBottom w:val="0"/>
      <w:divBdr>
        <w:top w:val="none" w:sz="0" w:space="0" w:color="auto"/>
        <w:left w:val="none" w:sz="0" w:space="0" w:color="auto"/>
        <w:bottom w:val="none" w:sz="0" w:space="0" w:color="auto"/>
        <w:right w:val="none" w:sz="0" w:space="0" w:color="auto"/>
      </w:divBdr>
      <w:divsChild>
        <w:div w:id="564920429">
          <w:marLeft w:val="0"/>
          <w:marRight w:val="0"/>
          <w:marTop w:val="0"/>
          <w:marBottom w:val="0"/>
          <w:divBdr>
            <w:top w:val="none" w:sz="0" w:space="0" w:color="auto"/>
            <w:left w:val="none" w:sz="0" w:space="0" w:color="auto"/>
            <w:bottom w:val="none" w:sz="0" w:space="0" w:color="auto"/>
            <w:right w:val="none" w:sz="0" w:space="0" w:color="auto"/>
          </w:divBdr>
        </w:div>
        <w:div w:id="564920451">
          <w:marLeft w:val="0"/>
          <w:marRight w:val="0"/>
          <w:marTop w:val="0"/>
          <w:marBottom w:val="0"/>
          <w:divBdr>
            <w:top w:val="none" w:sz="0" w:space="0" w:color="auto"/>
            <w:left w:val="none" w:sz="0" w:space="0" w:color="auto"/>
            <w:bottom w:val="none" w:sz="0" w:space="0" w:color="auto"/>
            <w:right w:val="none" w:sz="0" w:space="0" w:color="auto"/>
          </w:divBdr>
        </w:div>
      </w:divsChild>
    </w:div>
    <w:div w:id="564920416">
      <w:marLeft w:val="0"/>
      <w:marRight w:val="0"/>
      <w:marTop w:val="0"/>
      <w:marBottom w:val="0"/>
      <w:divBdr>
        <w:top w:val="none" w:sz="0" w:space="0" w:color="auto"/>
        <w:left w:val="none" w:sz="0" w:space="0" w:color="auto"/>
        <w:bottom w:val="none" w:sz="0" w:space="0" w:color="auto"/>
        <w:right w:val="none" w:sz="0" w:space="0" w:color="auto"/>
      </w:divBdr>
    </w:div>
    <w:div w:id="564920420">
      <w:marLeft w:val="0"/>
      <w:marRight w:val="0"/>
      <w:marTop w:val="0"/>
      <w:marBottom w:val="0"/>
      <w:divBdr>
        <w:top w:val="none" w:sz="0" w:space="0" w:color="auto"/>
        <w:left w:val="none" w:sz="0" w:space="0" w:color="auto"/>
        <w:bottom w:val="none" w:sz="0" w:space="0" w:color="auto"/>
        <w:right w:val="none" w:sz="0" w:space="0" w:color="auto"/>
      </w:divBdr>
    </w:div>
    <w:div w:id="564920421">
      <w:marLeft w:val="0"/>
      <w:marRight w:val="0"/>
      <w:marTop w:val="0"/>
      <w:marBottom w:val="0"/>
      <w:divBdr>
        <w:top w:val="none" w:sz="0" w:space="0" w:color="auto"/>
        <w:left w:val="none" w:sz="0" w:space="0" w:color="auto"/>
        <w:bottom w:val="none" w:sz="0" w:space="0" w:color="auto"/>
        <w:right w:val="none" w:sz="0" w:space="0" w:color="auto"/>
      </w:divBdr>
    </w:div>
    <w:div w:id="564920423">
      <w:marLeft w:val="0"/>
      <w:marRight w:val="0"/>
      <w:marTop w:val="0"/>
      <w:marBottom w:val="0"/>
      <w:divBdr>
        <w:top w:val="none" w:sz="0" w:space="0" w:color="auto"/>
        <w:left w:val="none" w:sz="0" w:space="0" w:color="auto"/>
        <w:bottom w:val="none" w:sz="0" w:space="0" w:color="auto"/>
        <w:right w:val="none" w:sz="0" w:space="0" w:color="auto"/>
      </w:divBdr>
    </w:div>
    <w:div w:id="564920425">
      <w:marLeft w:val="0"/>
      <w:marRight w:val="0"/>
      <w:marTop w:val="0"/>
      <w:marBottom w:val="0"/>
      <w:divBdr>
        <w:top w:val="none" w:sz="0" w:space="0" w:color="auto"/>
        <w:left w:val="none" w:sz="0" w:space="0" w:color="auto"/>
        <w:bottom w:val="none" w:sz="0" w:space="0" w:color="auto"/>
        <w:right w:val="none" w:sz="0" w:space="0" w:color="auto"/>
      </w:divBdr>
      <w:divsChild>
        <w:div w:id="564920342">
          <w:marLeft w:val="0"/>
          <w:marRight w:val="0"/>
          <w:marTop w:val="0"/>
          <w:marBottom w:val="150"/>
          <w:divBdr>
            <w:top w:val="none" w:sz="0" w:space="0" w:color="auto"/>
            <w:left w:val="none" w:sz="0" w:space="0" w:color="auto"/>
            <w:bottom w:val="none" w:sz="0" w:space="0" w:color="auto"/>
            <w:right w:val="none" w:sz="0" w:space="0" w:color="auto"/>
          </w:divBdr>
        </w:div>
        <w:div w:id="564920356">
          <w:marLeft w:val="0"/>
          <w:marRight w:val="0"/>
          <w:marTop w:val="150"/>
          <w:marBottom w:val="0"/>
          <w:divBdr>
            <w:top w:val="none" w:sz="0" w:space="0" w:color="auto"/>
            <w:left w:val="none" w:sz="0" w:space="0" w:color="auto"/>
            <w:bottom w:val="none" w:sz="0" w:space="0" w:color="auto"/>
            <w:right w:val="none" w:sz="0" w:space="0" w:color="auto"/>
          </w:divBdr>
        </w:div>
      </w:divsChild>
    </w:div>
    <w:div w:id="564920426">
      <w:marLeft w:val="0"/>
      <w:marRight w:val="0"/>
      <w:marTop w:val="0"/>
      <w:marBottom w:val="0"/>
      <w:divBdr>
        <w:top w:val="none" w:sz="0" w:space="0" w:color="auto"/>
        <w:left w:val="none" w:sz="0" w:space="0" w:color="auto"/>
        <w:bottom w:val="none" w:sz="0" w:space="0" w:color="auto"/>
        <w:right w:val="none" w:sz="0" w:space="0" w:color="auto"/>
      </w:divBdr>
      <w:divsChild>
        <w:div w:id="564920377">
          <w:marLeft w:val="0"/>
          <w:marRight w:val="0"/>
          <w:marTop w:val="150"/>
          <w:marBottom w:val="0"/>
          <w:divBdr>
            <w:top w:val="none" w:sz="0" w:space="0" w:color="auto"/>
            <w:left w:val="none" w:sz="0" w:space="0" w:color="auto"/>
            <w:bottom w:val="none" w:sz="0" w:space="0" w:color="auto"/>
            <w:right w:val="none" w:sz="0" w:space="0" w:color="auto"/>
          </w:divBdr>
        </w:div>
        <w:div w:id="564920436">
          <w:marLeft w:val="0"/>
          <w:marRight w:val="0"/>
          <w:marTop w:val="0"/>
          <w:marBottom w:val="150"/>
          <w:divBdr>
            <w:top w:val="none" w:sz="0" w:space="0" w:color="auto"/>
            <w:left w:val="none" w:sz="0" w:space="0" w:color="auto"/>
            <w:bottom w:val="none" w:sz="0" w:space="0" w:color="auto"/>
            <w:right w:val="none" w:sz="0" w:space="0" w:color="auto"/>
          </w:divBdr>
        </w:div>
      </w:divsChild>
    </w:div>
    <w:div w:id="564920427">
      <w:marLeft w:val="0"/>
      <w:marRight w:val="0"/>
      <w:marTop w:val="0"/>
      <w:marBottom w:val="0"/>
      <w:divBdr>
        <w:top w:val="none" w:sz="0" w:space="0" w:color="auto"/>
        <w:left w:val="none" w:sz="0" w:space="0" w:color="auto"/>
        <w:bottom w:val="none" w:sz="0" w:space="0" w:color="auto"/>
        <w:right w:val="none" w:sz="0" w:space="0" w:color="auto"/>
      </w:divBdr>
      <w:divsChild>
        <w:div w:id="564920347">
          <w:marLeft w:val="0"/>
          <w:marRight w:val="0"/>
          <w:marTop w:val="0"/>
          <w:marBottom w:val="0"/>
          <w:divBdr>
            <w:top w:val="none" w:sz="0" w:space="0" w:color="auto"/>
            <w:left w:val="none" w:sz="0" w:space="0" w:color="auto"/>
            <w:bottom w:val="none" w:sz="0" w:space="0" w:color="auto"/>
            <w:right w:val="none" w:sz="0" w:space="0" w:color="auto"/>
          </w:divBdr>
        </w:div>
        <w:div w:id="564920348">
          <w:marLeft w:val="0"/>
          <w:marRight w:val="0"/>
          <w:marTop w:val="0"/>
          <w:marBottom w:val="0"/>
          <w:divBdr>
            <w:top w:val="none" w:sz="0" w:space="0" w:color="auto"/>
            <w:left w:val="none" w:sz="0" w:space="0" w:color="auto"/>
            <w:bottom w:val="none" w:sz="0" w:space="0" w:color="auto"/>
            <w:right w:val="none" w:sz="0" w:space="0" w:color="auto"/>
          </w:divBdr>
        </w:div>
        <w:div w:id="564920358">
          <w:marLeft w:val="0"/>
          <w:marRight w:val="0"/>
          <w:marTop w:val="0"/>
          <w:marBottom w:val="0"/>
          <w:divBdr>
            <w:top w:val="none" w:sz="0" w:space="0" w:color="auto"/>
            <w:left w:val="none" w:sz="0" w:space="0" w:color="auto"/>
            <w:bottom w:val="none" w:sz="0" w:space="0" w:color="auto"/>
            <w:right w:val="none" w:sz="0" w:space="0" w:color="auto"/>
          </w:divBdr>
        </w:div>
        <w:div w:id="564920361">
          <w:marLeft w:val="0"/>
          <w:marRight w:val="0"/>
          <w:marTop w:val="0"/>
          <w:marBottom w:val="0"/>
          <w:divBdr>
            <w:top w:val="none" w:sz="0" w:space="0" w:color="auto"/>
            <w:left w:val="none" w:sz="0" w:space="0" w:color="auto"/>
            <w:bottom w:val="none" w:sz="0" w:space="0" w:color="auto"/>
            <w:right w:val="none" w:sz="0" w:space="0" w:color="auto"/>
          </w:divBdr>
        </w:div>
        <w:div w:id="564920364">
          <w:marLeft w:val="0"/>
          <w:marRight w:val="0"/>
          <w:marTop w:val="0"/>
          <w:marBottom w:val="0"/>
          <w:divBdr>
            <w:top w:val="none" w:sz="0" w:space="0" w:color="auto"/>
            <w:left w:val="none" w:sz="0" w:space="0" w:color="auto"/>
            <w:bottom w:val="none" w:sz="0" w:space="0" w:color="auto"/>
            <w:right w:val="none" w:sz="0" w:space="0" w:color="auto"/>
          </w:divBdr>
        </w:div>
        <w:div w:id="564920383">
          <w:marLeft w:val="0"/>
          <w:marRight w:val="0"/>
          <w:marTop w:val="0"/>
          <w:marBottom w:val="0"/>
          <w:divBdr>
            <w:top w:val="none" w:sz="0" w:space="0" w:color="auto"/>
            <w:left w:val="none" w:sz="0" w:space="0" w:color="auto"/>
            <w:bottom w:val="none" w:sz="0" w:space="0" w:color="auto"/>
            <w:right w:val="none" w:sz="0" w:space="0" w:color="auto"/>
          </w:divBdr>
        </w:div>
        <w:div w:id="564920387">
          <w:marLeft w:val="0"/>
          <w:marRight w:val="0"/>
          <w:marTop w:val="0"/>
          <w:marBottom w:val="0"/>
          <w:divBdr>
            <w:top w:val="none" w:sz="0" w:space="0" w:color="auto"/>
            <w:left w:val="none" w:sz="0" w:space="0" w:color="auto"/>
            <w:bottom w:val="none" w:sz="0" w:space="0" w:color="auto"/>
            <w:right w:val="none" w:sz="0" w:space="0" w:color="auto"/>
          </w:divBdr>
        </w:div>
        <w:div w:id="564920418">
          <w:marLeft w:val="0"/>
          <w:marRight w:val="0"/>
          <w:marTop w:val="0"/>
          <w:marBottom w:val="0"/>
          <w:divBdr>
            <w:top w:val="none" w:sz="0" w:space="0" w:color="auto"/>
            <w:left w:val="none" w:sz="0" w:space="0" w:color="auto"/>
            <w:bottom w:val="none" w:sz="0" w:space="0" w:color="auto"/>
            <w:right w:val="none" w:sz="0" w:space="0" w:color="auto"/>
          </w:divBdr>
        </w:div>
        <w:div w:id="564920430">
          <w:marLeft w:val="0"/>
          <w:marRight w:val="0"/>
          <w:marTop w:val="0"/>
          <w:marBottom w:val="0"/>
          <w:divBdr>
            <w:top w:val="none" w:sz="0" w:space="0" w:color="auto"/>
            <w:left w:val="none" w:sz="0" w:space="0" w:color="auto"/>
            <w:bottom w:val="none" w:sz="0" w:space="0" w:color="auto"/>
            <w:right w:val="none" w:sz="0" w:space="0" w:color="auto"/>
          </w:divBdr>
        </w:div>
        <w:div w:id="564920443">
          <w:marLeft w:val="0"/>
          <w:marRight w:val="0"/>
          <w:marTop w:val="0"/>
          <w:marBottom w:val="0"/>
          <w:divBdr>
            <w:top w:val="none" w:sz="0" w:space="0" w:color="auto"/>
            <w:left w:val="none" w:sz="0" w:space="0" w:color="auto"/>
            <w:bottom w:val="none" w:sz="0" w:space="0" w:color="auto"/>
            <w:right w:val="none" w:sz="0" w:space="0" w:color="auto"/>
          </w:divBdr>
        </w:div>
        <w:div w:id="564920449">
          <w:marLeft w:val="0"/>
          <w:marRight w:val="0"/>
          <w:marTop w:val="0"/>
          <w:marBottom w:val="0"/>
          <w:divBdr>
            <w:top w:val="none" w:sz="0" w:space="0" w:color="auto"/>
            <w:left w:val="none" w:sz="0" w:space="0" w:color="auto"/>
            <w:bottom w:val="none" w:sz="0" w:space="0" w:color="auto"/>
            <w:right w:val="none" w:sz="0" w:space="0" w:color="auto"/>
          </w:divBdr>
        </w:div>
      </w:divsChild>
    </w:div>
    <w:div w:id="564920432">
      <w:marLeft w:val="0"/>
      <w:marRight w:val="0"/>
      <w:marTop w:val="0"/>
      <w:marBottom w:val="0"/>
      <w:divBdr>
        <w:top w:val="none" w:sz="0" w:space="0" w:color="auto"/>
        <w:left w:val="none" w:sz="0" w:space="0" w:color="auto"/>
        <w:bottom w:val="none" w:sz="0" w:space="0" w:color="auto"/>
        <w:right w:val="none" w:sz="0" w:space="0" w:color="auto"/>
      </w:divBdr>
    </w:div>
    <w:div w:id="564920433">
      <w:marLeft w:val="0"/>
      <w:marRight w:val="0"/>
      <w:marTop w:val="0"/>
      <w:marBottom w:val="0"/>
      <w:divBdr>
        <w:top w:val="none" w:sz="0" w:space="0" w:color="auto"/>
        <w:left w:val="none" w:sz="0" w:space="0" w:color="auto"/>
        <w:bottom w:val="none" w:sz="0" w:space="0" w:color="auto"/>
        <w:right w:val="none" w:sz="0" w:space="0" w:color="auto"/>
      </w:divBdr>
    </w:div>
    <w:div w:id="564920435">
      <w:marLeft w:val="0"/>
      <w:marRight w:val="0"/>
      <w:marTop w:val="0"/>
      <w:marBottom w:val="0"/>
      <w:divBdr>
        <w:top w:val="none" w:sz="0" w:space="0" w:color="auto"/>
        <w:left w:val="none" w:sz="0" w:space="0" w:color="auto"/>
        <w:bottom w:val="none" w:sz="0" w:space="0" w:color="auto"/>
        <w:right w:val="none" w:sz="0" w:space="0" w:color="auto"/>
      </w:divBdr>
    </w:div>
    <w:div w:id="564920439">
      <w:marLeft w:val="0"/>
      <w:marRight w:val="0"/>
      <w:marTop w:val="0"/>
      <w:marBottom w:val="0"/>
      <w:divBdr>
        <w:top w:val="none" w:sz="0" w:space="0" w:color="auto"/>
        <w:left w:val="none" w:sz="0" w:space="0" w:color="auto"/>
        <w:bottom w:val="none" w:sz="0" w:space="0" w:color="auto"/>
        <w:right w:val="none" w:sz="0" w:space="0" w:color="auto"/>
      </w:divBdr>
    </w:div>
    <w:div w:id="564920440">
      <w:marLeft w:val="0"/>
      <w:marRight w:val="0"/>
      <w:marTop w:val="0"/>
      <w:marBottom w:val="0"/>
      <w:divBdr>
        <w:top w:val="none" w:sz="0" w:space="0" w:color="auto"/>
        <w:left w:val="none" w:sz="0" w:space="0" w:color="auto"/>
        <w:bottom w:val="none" w:sz="0" w:space="0" w:color="auto"/>
        <w:right w:val="none" w:sz="0" w:space="0" w:color="auto"/>
      </w:divBdr>
    </w:div>
    <w:div w:id="564920442">
      <w:marLeft w:val="0"/>
      <w:marRight w:val="0"/>
      <w:marTop w:val="0"/>
      <w:marBottom w:val="0"/>
      <w:divBdr>
        <w:top w:val="none" w:sz="0" w:space="0" w:color="auto"/>
        <w:left w:val="none" w:sz="0" w:space="0" w:color="auto"/>
        <w:bottom w:val="none" w:sz="0" w:space="0" w:color="auto"/>
        <w:right w:val="none" w:sz="0" w:space="0" w:color="auto"/>
      </w:divBdr>
      <w:divsChild>
        <w:div w:id="564920376">
          <w:marLeft w:val="0"/>
          <w:marRight w:val="0"/>
          <w:marTop w:val="525"/>
          <w:marBottom w:val="525"/>
          <w:divBdr>
            <w:top w:val="none" w:sz="0" w:space="0" w:color="auto"/>
            <w:left w:val="none" w:sz="0" w:space="0" w:color="auto"/>
            <w:bottom w:val="none" w:sz="0" w:space="0" w:color="auto"/>
            <w:right w:val="none" w:sz="0" w:space="0" w:color="auto"/>
          </w:divBdr>
          <w:divsChild>
            <w:div w:id="564920355">
              <w:marLeft w:val="0"/>
              <w:marRight w:val="0"/>
              <w:marTop w:val="0"/>
              <w:marBottom w:val="150"/>
              <w:divBdr>
                <w:top w:val="none" w:sz="0" w:space="0" w:color="auto"/>
                <w:left w:val="none" w:sz="0" w:space="0" w:color="auto"/>
                <w:bottom w:val="none" w:sz="0" w:space="0" w:color="auto"/>
                <w:right w:val="none" w:sz="0" w:space="0" w:color="auto"/>
              </w:divBdr>
            </w:div>
            <w:div w:id="564920446">
              <w:marLeft w:val="0"/>
              <w:marRight w:val="0"/>
              <w:marTop w:val="150"/>
              <w:marBottom w:val="0"/>
              <w:divBdr>
                <w:top w:val="none" w:sz="0" w:space="0" w:color="auto"/>
                <w:left w:val="none" w:sz="0" w:space="0" w:color="auto"/>
                <w:bottom w:val="none" w:sz="0" w:space="0" w:color="auto"/>
                <w:right w:val="none" w:sz="0" w:space="0" w:color="auto"/>
              </w:divBdr>
            </w:div>
          </w:divsChild>
        </w:div>
        <w:div w:id="564920404">
          <w:marLeft w:val="0"/>
          <w:marRight w:val="0"/>
          <w:marTop w:val="525"/>
          <w:marBottom w:val="525"/>
          <w:divBdr>
            <w:top w:val="none" w:sz="0" w:space="0" w:color="auto"/>
            <w:left w:val="none" w:sz="0" w:space="0" w:color="auto"/>
            <w:bottom w:val="none" w:sz="0" w:space="0" w:color="auto"/>
            <w:right w:val="none" w:sz="0" w:space="0" w:color="auto"/>
          </w:divBdr>
          <w:divsChild>
            <w:div w:id="564920343">
              <w:marLeft w:val="0"/>
              <w:marRight w:val="0"/>
              <w:marTop w:val="150"/>
              <w:marBottom w:val="0"/>
              <w:divBdr>
                <w:top w:val="none" w:sz="0" w:space="0" w:color="auto"/>
                <w:left w:val="none" w:sz="0" w:space="0" w:color="auto"/>
                <w:bottom w:val="none" w:sz="0" w:space="0" w:color="auto"/>
                <w:right w:val="none" w:sz="0" w:space="0" w:color="auto"/>
              </w:divBdr>
            </w:div>
            <w:div w:id="564920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4920444">
      <w:marLeft w:val="0"/>
      <w:marRight w:val="0"/>
      <w:marTop w:val="0"/>
      <w:marBottom w:val="0"/>
      <w:divBdr>
        <w:top w:val="none" w:sz="0" w:space="0" w:color="auto"/>
        <w:left w:val="none" w:sz="0" w:space="0" w:color="auto"/>
        <w:bottom w:val="none" w:sz="0" w:space="0" w:color="auto"/>
        <w:right w:val="none" w:sz="0" w:space="0" w:color="auto"/>
      </w:divBdr>
    </w:div>
    <w:div w:id="564920447">
      <w:marLeft w:val="0"/>
      <w:marRight w:val="0"/>
      <w:marTop w:val="0"/>
      <w:marBottom w:val="0"/>
      <w:divBdr>
        <w:top w:val="none" w:sz="0" w:space="0" w:color="auto"/>
        <w:left w:val="none" w:sz="0" w:space="0" w:color="auto"/>
        <w:bottom w:val="none" w:sz="0" w:space="0" w:color="auto"/>
        <w:right w:val="none" w:sz="0" w:space="0" w:color="auto"/>
      </w:divBdr>
      <w:divsChild>
        <w:div w:id="564920373">
          <w:marLeft w:val="0"/>
          <w:marRight w:val="0"/>
          <w:marTop w:val="0"/>
          <w:marBottom w:val="150"/>
          <w:divBdr>
            <w:top w:val="none" w:sz="0" w:space="0" w:color="auto"/>
            <w:left w:val="none" w:sz="0" w:space="0" w:color="auto"/>
            <w:bottom w:val="none" w:sz="0" w:space="0" w:color="auto"/>
            <w:right w:val="none" w:sz="0" w:space="0" w:color="auto"/>
          </w:divBdr>
        </w:div>
        <w:div w:id="564920441">
          <w:marLeft w:val="0"/>
          <w:marRight w:val="0"/>
          <w:marTop w:val="150"/>
          <w:marBottom w:val="0"/>
          <w:divBdr>
            <w:top w:val="none" w:sz="0" w:space="0" w:color="auto"/>
            <w:left w:val="none" w:sz="0" w:space="0" w:color="auto"/>
            <w:bottom w:val="none" w:sz="0" w:space="0" w:color="auto"/>
            <w:right w:val="none" w:sz="0" w:space="0" w:color="auto"/>
          </w:divBdr>
        </w:div>
      </w:divsChild>
    </w:div>
    <w:div w:id="564920448">
      <w:marLeft w:val="0"/>
      <w:marRight w:val="0"/>
      <w:marTop w:val="0"/>
      <w:marBottom w:val="0"/>
      <w:divBdr>
        <w:top w:val="none" w:sz="0" w:space="0" w:color="auto"/>
        <w:left w:val="none" w:sz="0" w:space="0" w:color="auto"/>
        <w:bottom w:val="none" w:sz="0" w:space="0" w:color="auto"/>
        <w:right w:val="none" w:sz="0" w:space="0" w:color="auto"/>
      </w:divBdr>
      <w:divsChild>
        <w:div w:id="564920395">
          <w:marLeft w:val="0"/>
          <w:marRight w:val="0"/>
          <w:marTop w:val="150"/>
          <w:marBottom w:val="0"/>
          <w:divBdr>
            <w:top w:val="none" w:sz="0" w:space="0" w:color="auto"/>
            <w:left w:val="none" w:sz="0" w:space="0" w:color="auto"/>
            <w:bottom w:val="none" w:sz="0" w:space="0" w:color="auto"/>
            <w:right w:val="none" w:sz="0" w:space="0" w:color="auto"/>
          </w:divBdr>
        </w:div>
        <w:div w:id="564920434">
          <w:marLeft w:val="0"/>
          <w:marRight w:val="0"/>
          <w:marTop w:val="0"/>
          <w:marBottom w:val="150"/>
          <w:divBdr>
            <w:top w:val="none" w:sz="0" w:space="0" w:color="auto"/>
            <w:left w:val="none" w:sz="0" w:space="0" w:color="auto"/>
            <w:bottom w:val="none" w:sz="0" w:space="0" w:color="auto"/>
            <w:right w:val="none" w:sz="0" w:space="0" w:color="auto"/>
          </w:divBdr>
        </w:div>
      </w:divsChild>
    </w:div>
    <w:div w:id="564920452">
      <w:marLeft w:val="0"/>
      <w:marRight w:val="0"/>
      <w:marTop w:val="0"/>
      <w:marBottom w:val="0"/>
      <w:divBdr>
        <w:top w:val="none" w:sz="0" w:space="0" w:color="auto"/>
        <w:left w:val="none" w:sz="0" w:space="0" w:color="auto"/>
        <w:bottom w:val="none" w:sz="0" w:space="0" w:color="auto"/>
        <w:right w:val="none" w:sz="0" w:space="0" w:color="auto"/>
      </w:divBdr>
    </w:div>
    <w:div w:id="901134865">
      <w:bodyDiv w:val="1"/>
      <w:marLeft w:val="0"/>
      <w:marRight w:val="0"/>
      <w:marTop w:val="0"/>
      <w:marBottom w:val="0"/>
      <w:divBdr>
        <w:top w:val="none" w:sz="0" w:space="0" w:color="auto"/>
        <w:left w:val="none" w:sz="0" w:space="0" w:color="auto"/>
        <w:bottom w:val="none" w:sz="0" w:space="0" w:color="auto"/>
        <w:right w:val="none" w:sz="0" w:space="0" w:color="auto"/>
      </w:divBdr>
    </w:div>
    <w:div w:id="20275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51F79-6655-4A53-B24E-628B4DA5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5055</Words>
  <Characters>27805</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GUNSLAY</dc:creator>
  <cp:keywords/>
  <dc:description/>
  <cp:lastModifiedBy>Moi</cp:lastModifiedBy>
  <cp:revision>4</cp:revision>
  <cp:lastPrinted>2020-06-22T10:26:00Z</cp:lastPrinted>
  <dcterms:created xsi:type="dcterms:W3CDTF">2022-09-26T15:23:00Z</dcterms:created>
  <dcterms:modified xsi:type="dcterms:W3CDTF">2022-09-27T14:23:00Z</dcterms:modified>
</cp:coreProperties>
</file>